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НОУ дополнительного профессионального образования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«Экспертно-методический центр»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Научно-издательский центр «</w:t>
      </w:r>
      <w:r w:rsidRPr="00AE714C">
        <w:rPr>
          <w:rFonts w:ascii="Calibri Light" w:eastAsia="Times New Roman" w:hAnsi="Calibri Light" w:cs="Times New Roman"/>
          <w:noProof/>
          <w:lang w:val="en-US"/>
        </w:rPr>
        <w:t>Articulus</w:t>
      </w:r>
      <w:r w:rsidRPr="00AE714C">
        <w:rPr>
          <w:rFonts w:ascii="Calibri Light" w:eastAsia="Times New Roman" w:hAnsi="Calibri Light" w:cs="Times New Roman"/>
          <w:noProof/>
        </w:rPr>
        <w:t>-инфо»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</w:p>
    <w:tbl>
      <w:tblPr>
        <w:tblW w:w="9455" w:type="dxa"/>
        <w:tblInd w:w="468" w:type="dxa"/>
        <w:tblLook w:val="01E0" w:firstRow="1" w:lastRow="1" w:firstColumn="1" w:lastColumn="1" w:noHBand="0" w:noVBand="0"/>
      </w:tblPr>
      <w:tblGrid>
        <w:gridCol w:w="1719"/>
        <w:gridCol w:w="4426"/>
        <w:gridCol w:w="3310"/>
      </w:tblGrid>
      <w:tr w:rsidR="001C532E" w:rsidRPr="00AE714C" w:rsidTr="00476DC1">
        <w:tc>
          <w:tcPr>
            <w:tcW w:w="1719" w:type="dxa"/>
            <w:shd w:val="clear" w:color="auto" w:fill="auto"/>
          </w:tcPr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lang w:val="en-US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lang w:eastAsia="ru-RU"/>
              </w:rPr>
              <w:drawing>
                <wp:inline distT="0" distB="0" distL="0" distR="0" wp14:anchorId="73A3894B" wp14:editId="63D6E7C6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</w:tcPr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</w:rPr>
            </w:pPr>
          </w:p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8000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C00000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color w:val="C00000"/>
              </w:rPr>
              <w:t>РИНЦ</w:t>
            </w:r>
          </w:p>
        </w:tc>
        <w:tc>
          <w:tcPr>
            <w:tcW w:w="3310" w:type="dxa"/>
            <w:shd w:val="clear" w:color="auto" w:fill="auto"/>
          </w:tcPr>
          <w:p w:rsidR="001C532E" w:rsidRPr="00AE714C" w:rsidRDefault="00F644C9" w:rsidP="00476DC1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00FF"/>
              </w:rPr>
            </w:pPr>
            <w:hyperlink r:id="rId9" w:history="1">
              <w:r w:rsidR="001C532E" w:rsidRPr="00AE714C">
                <w:rPr>
                  <w:rFonts w:ascii="Calibri Light" w:eastAsia="Times New Roman" w:hAnsi="Calibri Light" w:cs="Times New Roman"/>
                  <w:noProof/>
                  <w:color w:val="000000"/>
                  <w:lang w:val="en-US"/>
                </w:rPr>
                <w:t>www</w:t>
              </w:r>
              <w:r w:rsidR="001C532E"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.</w:t>
              </w:r>
            </w:hyperlink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  <w:lang w:val="en-US"/>
              </w:rPr>
              <w:t>emc</w:t>
            </w:r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</w:rPr>
              <w:t>21.</w:t>
            </w:r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  <w:lang w:val="en-US"/>
              </w:rPr>
              <w:t>ru</w:t>
            </w:r>
          </w:p>
          <w:p w:rsidR="001C532E" w:rsidRPr="00AE714C" w:rsidRDefault="001C532E" w:rsidP="00476DC1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lang w:val="en-US"/>
              </w:rPr>
              <w:t>E</w:t>
            </w:r>
            <w:r w:rsidRPr="00AE714C">
              <w:rPr>
                <w:rFonts w:ascii="Calibri Light" w:eastAsia="Times New Roman" w:hAnsi="Calibri Light" w:cs="Times New Roman"/>
                <w:noProof/>
              </w:rPr>
              <w:t>-</w:t>
            </w:r>
            <w:r w:rsidRPr="00AE714C">
              <w:rPr>
                <w:rFonts w:ascii="Calibri Light" w:eastAsia="Times New Roman" w:hAnsi="Calibri Light" w:cs="Times New Roman"/>
                <w:noProof/>
                <w:lang w:val="en-US"/>
              </w:rPr>
              <w:t>mail</w:t>
            </w:r>
            <w:r w:rsidRPr="00AE714C">
              <w:rPr>
                <w:rFonts w:ascii="Calibri Light" w:eastAsia="Times New Roman" w:hAnsi="Calibri Light" w:cs="Times New Roman"/>
                <w:noProof/>
              </w:rPr>
              <w:t xml:space="preserve">: </w:t>
            </w:r>
            <w:hyperlink r:id="rId10" w:history="1"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articulus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-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info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@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mail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.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1C532E" w:rsidRPr="00AE714C" w:rsidRDefault="001C532E" w:rsidP="00AE714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</w:rPr>
      </w:pPr>
      <w:r w:rsidRPr="00AE714C">
        <w:rPr>
          <w:rFonts w:ascii="Calibri Light" w:eastAsia="Times New Roman" w:hAnsi="Calibri Ligh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89BE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476D8C" w:rsidRPr="00612085" w:rsidRDefault="001C532E" w:rsidP="00AD0D3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12085">
        <w:rPr>
          <w:rFonts w:eastAsia="Times New Roman" w:cstheme="minorHAnsi"/>
          <w:sz w:val="28"/>
          <w:szCs w:val="28"/>
          <w:lang w:eastAsia="ru-RU"/>
        </w:rPr>
        <w:t>Положение о Молодёжной всероссийской</w:t>
      </w:r>
    </w:p>
    <w:p w:rsidR="001C532E" w:rsidRPr="00612085" w:rsidRDefault="001C532E" w:rsidP="00AD0D3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12085">
        <w:rPr>
          <w:rFonts w:eastAsia="Times New Roman" w:cstheme="minorHAnsi"/>
          <w:sz w:val="28"/>
          <w:szCs w:val="28"/>
          <w:lang w:eastAsia="ru-RU"/>
        </w:rPr>
        <w:t xml:space="preserve">научно-практической конференции </w:t>
      </w:r>
      <w:r w:rsidR="00612085">
        <w:rPr>
          <w:rFonts w:eastAsia="Times New Roman" w:cstheme="minorHAnsi"/>
          <w:sz w:val="28"/>
          <w:szCs w:val="28"/>
          <w:lang w:eastAsia="ru-RU"/>
        </w:rPr>
        <w:t>(</w:t>
      </w:r>
      <w:r w:rsidRPr="00612085">
        <w:rPr>
          <w:rFonts w:eastAsia="Times New Roman" w:cstheme="minorHAnsi"/>
          <w:sz w:val="28"/>
          <w:szCs w:val="28"/>
          <w:lang w:eastAsia="ru-RU"/>
        </w:rPr>
        <w:t>с международным участием</w:t>
      </w:r>
      <w:r w:rsidR="00612085">
        <w:rPr>
          <w:rFonts w:eastAsia="Times New Roman" w:cstheme="minorHAnsi"/>
          <w:sz w:val="28"/>
          <w:szCs w:val="28"/>
          <w:lang w:eastAsia="ru-RU"/>
        </w:rPr>
        <w:t>)</w:t>
      </w:r>
    </w:p>
    <w:p w:rsidR="001C532E" w:rsidRPr="00AD0D3C" w:rsidRDefault="00AE714C" w:rsidP="00AD0D3C">
      <w:pPr>
        <w:spacing w:after="0" w:line="240" w:lineRule="auto"/>
        <w:jc w:val="center"/>
        <w:rPr>
          <w:rFonts w:eastAsia="Times New Roman" w:cstheme="minorHAnsi"/>
          <w:b/>
          <w:color w:val="00B050"/>
          <w:spacing w:val="20"/>
          <w:sz w:val="28"/>
          <w:szCs w:val="28"/>
          <w:lang w:eastAsia="ru-RU"/>
        </w:rPr>
      </w:pPr>
      <w:r w:rsidRPr="00AD0D3C">
        <w:rPr>
          <w:rFonts w:eastAsia="Times New Roman" w:cstheme="minorHAnsi"/>
          <w:b/>
          <w:color w:val="00B050"/>
          <w:spacing w:val="20"/>
          <w:sz w:val="28"/>
          <w:szCs w:val="28"/>
          <w:lang w:eastAsia="ru-RU"/>
        </w:rPr>
        <w:t>«ИДЕИ И ПРОЕКТЫ МОЛОДЁЖИ РОССИИ»</w:t>
      </w:r>
    </w:p>
    <w:p w:rsidR="001C532E" w:rsidRDefault="001C532E" w:rsidP="00AD0D3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(с изданием </w:t>
      </w:r>
      <w:r w:rsidR="00AD0D3C">
        <w:rPr>
          <w:rFonts w:eastAsia="Times New Roman" w:cstheme="minorHAnsi"/>
          <w:sz w:val="24"/>
          <w:szCs w:val="24"/>
          <w:lang w:eastAsia="ru-RU"/>
        </w:rPr>
        <w:t xml:space="preserve">электронного </w:t>
      </w:r>
      <w:r w:rsidRPr="00AD0D3C">
        <w:rPr>
          <w:rFonts w:eastAsia="Times New Roman" w:cstheme="minorHAnsi"/>
          <w:sz w:val="24"/>
          <w:szCs w:val="24"/>
          <w:lang w:eastAsia="ru-RU"/>
        </w:rPr>
        <w:t>сборника материалов)</w:t>
      </w:r>
    </w:p>
    <w:p w:rsidR="00AD0D3C" w:rsidRPr="00AD0D3C" w:rsidRDefault="00AD0D3C" w:rsidP="00AD0D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color w:val="FF0000"/>
          <w:sz w:val="24"/>
          <w:szCs w:val="24"/>
          <w:lang w:eastAsia="ru-RU"/>
        </w:rPr>
        <w:t>РИНЦ</w:t>
      </w:r>
    </w:p>
    <w:p w:rsidR="00AE714C" w:rsidRPr="00AD0D3C" w:rsidRDefault="00AE714C" w:rsidP="00AD0D3C">
      <w:pPr>
        <w:spacing w:after="0" w:line="240" w:lineRule="auto"/>
        <w:ind w:firstLine="425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1. Общие положения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1.1. Настоящее Положение определяет порядок организации, условия проведения и участия в Молодёжной всероссийской (с международным участием) научно-практической конференции «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Идеи и проекты молодёжи России</w:t>
      </w:r>
      <w:r w:rsidRPr="00AD0D3C">
        <w:rPr>
          <w:rFonts w:eastAsia="Times New Roman" w:cstheme="minorHAnsi"/>
          <w:sz w:val="24"/>
          <w:szCs w:val="24"/>
          <w:lang w:eastAsia="ru-RU"/>
        </w:rPr>
        <w:t>» (далее – Конференция).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1.2. Конференция проводится в целях создания постоянно действующего механизма и условий для выявления, поощрения и поддержки талантливой молодежи, занятой научно-техническим и научно-исследовательским творчеством; организации интеллектуального общения учащейся молодежи и взаимообмена информацией в сфере профессиональных интересов, других областях. </w:t>
      </w:r>
    </w:p>
    <w:p w:rsidR="001C532E" w:rsidRPr="00AD0D3C" w:rsidRDefault="001C532E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1.3. Организаторы Конференции –</w:t>
      </w:r>
      <w:r w:rsidR="00446B58" w:rsidRPr="00AD0D3C">
        <w:rPr>
          <w:rFonts w:eastAsia="Times New Roman" w:cstheme="minorHAnsi"/>
          <w:sz w:val="24"/>
          <w:szCs w:val="24"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образования),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-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AD0D3C">
        <w:rPr>
          <w:rFonts w:eastAsia="Times New Roman" w:cstheme="minorHAnsi"/>
          <w:i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</w:t>
      </w:r>
      <w:r w:rsidR="007316C9" w:rsidRPr="00AD0D3C">
        <w:rPr>
          <w:rFonts w:cstheme="minorHAnsi"/>
          <w:sz w:val="24"/>
          <w:szCs w:val="24"/>
        </w:rPr>
        <w:t>,</w:t>
      </w:r>
      <w:r w:rsidR="007316C9"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научно - м</w:t>
      </w:r>
      <w:r w:rsidR="007316C9" w:rsidRPr="00AD0D3C">
        <w:rPr>
          <w:rFonts w:eastAsia="Times New Roman" w:cstheme="minorHAnsi"/>
          <w:b/>
          <w:sz w:val="24"/>
          <w:szCs w:val="24"/>
          <w:lang w:eastAsia="ru-RU"/>
        </w:rPr>
        <w:t xml:space="preserve">етодический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журнал «Наука и образование: новое время»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Pr="00AD0D3C">
        <w:rPr>
          <w:rFonts w:eastAsia="Times New Roman" w:cstheme="minorHAnsi"/>
          <w:i/>
          <w:sz w:val="24"/>
          <w:szCs w:val="24"/>
          <w:lang w:eastAsia="ru-RU"/>
        </w:rPr>
        <w:t>Свидетельство о регистрации средства массовой информации Эл №ФС77-56964 Роскомнадзора;</w:t>
      </w:r>
      <w:r w:rsidRPr="00AD0D3C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AD0D3C">
        <w:rPr>
          <w:rFonts w:eastAsia="Times New Roman" w:cstheme="minorHAnsi"/>
          <w:sz w:val="24"/>
          <w:szCs w:val="24"/>
          <w:lang w:eastAsia="ru-RU"/>
        </w:rPr>
        <w:t>).</w:t>
      </w:r>
    </w:p>
    <w:p w:rsidR="00E93BC0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1.4. </w:t>
      </w:r>
      <w:r w:rsidR="00E93BC0" w:rsidRPr="00AD0D3C">
        <w:rPr>
          <w:rFonts w:eastAsia="Times New Roman" w:cstheme="minorHAnsi"/>
          <w:sz w:val="24"/>
          <w:szCs w:val="24"/>
          <w:lang w:eastAsia="ru-RU"/>
        </w:rPr>
        <w:t xml:space="preserve">Издаваемый сборник 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по материалам конференции </w:t>
      </w:r>
      <w:r w:rsidR="00E93BC0" w:rsidRPr="00AD0D3C">
        <w:rPr>
          <w:rFonts w:eastAsia="Times New Roman" w:cstheme="minorHAnsi"/>
          <w:sz w:val="24"/>
          <w:szCs w:val="24"/>
          <w:lang w:eastAsia="ru-RU"/>
        </w:rPr>
        <w:t>– официальный: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- присваиваются индексы ББК, УДК, авторский знак и ISBN – Международный стандартный номер книги (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International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Standard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Book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D0D3C">
        <w:rPr>
          <w:rFonts w:eastAsia="Times New Roman" w:cstheme="minorHAnsi"/>
          <w:sz w:val="24"/>
          <w:szCs w:val="24"/>
          <w:lang w:eastAsia="ru-RU"/>
        </w:rPr>
        <w:t>Number</w:t>
      </w:r>
      <w:proofErr w:type="spellEnd"/>
      <w:r w:rsidRPr="00AD0D3C">
        <w:rPr>
          <w:rFonts w:eastAsia="Times New Roman" w:cstheme="minorHAnsi"/>
          <w:sz w:val="24"/>
          <w:szCs w:val="24"/>
          <w:lang w:eastAsia="ru-RU"/>
        </w:rPr>
        <w:t>); осуществляется рассылка обязательных экземпляров в соответствии с законом РФ «Об обязательном экземпляре документов» в Книжную палату России, ведущие библиотеки страны и т.д.);</w:t>
      </w:r>
    </w:p>
    <w:p w:rsidR="007B3CB1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1F4E79"/>
          <w:sz w:val="24"/>
          <w:szCs w:val="24"/>
          <w:u w:val="single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- материалы конференции размещается в системе Российского индекса научного цитирования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(РИНЦ) Научной электронной библиотеки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(г. Москва), с которой наш Центр заключил </w:t>
      </w:r>
      <w:r w:rsidR="007B3CB1" w:rsidRPr="00AD0D3C">
        <w:rPr>
          <w:rFonts w:eastAsia="Times New Roman" w:cstheme="minorHAnsi"/>
          <w:sz w:val="24"/>
          <w:szCs w:val="24"/>
          <w:lang w:eastAsia="ru-RU"/>
        </w:rPr>
        <w:t>договор (договор 815-08/201 ЗК</w:t>
      </w:r>
      <w:r w:rsidR="007B3CB1" w:rsidRPr="00AD0D3C">
        <w:rPr>
          <w:rFonts w:eastAsia="Times New Roman" w:cstheme="minorHAnsi"/>
          <w:color w:val="1F4E79"/>
          <w:sz w:val="24"/>
          <w:szCs w:val="24"/>
          <w:u w:val="single"/>
          <w:lang w:eastAsia="ru-RU"/>
        </w:rPr>
        <w:t xml:space="preserve"> 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1.5.</w:t>
      </w:r>
      <w:r w:rsidR="00476D8C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D0D3C">
        <w:rPr>
          <w:rFonts w:eastAsia="Times New Roman" w:cstheme="minorHAnsi"/>
          <w:sz w:val="24"/>
          <w:szCs w:val="24"/>
          <w:lang w:eastAsia="ru-RU"/>
        </w:rPr>
        <w:t>На Конференцию принимаются как сами исследовательские работы, проекты, программы, идеи (описание идеи) и т.п</w:t>
      </w:r>
      <w:r w:rsidR="00476D8C" w:rsidRPr="00AD0D3C">
        <w:rPr>
          <w:rFonts w:eastAsia="Times New Roman" w:cstheme="minorHAnsi"/>
          <w:sz w:val="24"/>
          <w:szCs w:val="24"/>
          <w:lang w:eastAsia="ru-RU"/>
        </w:rPr>
        <w:t>.</w:t>
      </w:r>
      <w:r w:rsidRPr="00AD0D3C">
        <w:rPr>
          <w:rFonts w:eastAsia="Times New Roman" w:cstheme="minorHAnsi"/>
          <w:sz w:val="24"/>
          <w:szCs w:val="24"/>
          <w:lang w:eastAsia="ru-RU"/>
        </w:rPr>
        <w:t>, так и тезисы докладов (краткое описание исследовательских работ, проектов, идей и пр.).</w:t>
      </w:r>
    </w:p>
    <w:p w:rsidR="00476D8C" w:rsidRDefault="00476D8C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018CB" w:rsidRDefault="00F018CB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018CB" w:rsidRPr="00AD0D3C" w:rsidRDefault="00F018CB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2. Организационная структура Конференции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научно - методического е-журнала «Наука и образование: новое время»</w:t>
      </w:r>
      <w:r w:rsidR="007B3CB1" w:rsidRPr="00AD0D3C">
        <w:rPr>
          <w:rFonts w:eastAsia="Times New Roman" w:cstheme="minorHAnsi"/>
          <w:sz w:val="24"/>
          <w:szCs w:val="24"/>
          <w:lang w:eastAsia="ru-RU"/>
        </w:rPr>
        <w:t>, представители научного сообщества.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476D8C" w:rsidRPr="00AD0D3C" w:rsidRDefault="00476D8C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3. Участники Конференции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3.1. Участниками Конференции могут быть </w:t>
      </w:r>
      <w:r w:rsidR="00E93BC0" w:rsidRPr="00AD0D3C">
        <w:rPr>
          <w:rFonts w:eastAsia="Times New Roman" w:cstheme="minorHAnsi"/>
          <w:sz w:val="24"/>
          <w:szCs w:val="24"/>
          <w:lang w:eastAsia="ru-RU"/>
        </w:rPr>
        <w:t>учащиеся 5-11 классов, студенты организаций</w:t>
      </w:r>
      <w:r w:rsidRPr="00AD0D3C">
        <w:rPr>
          <w:rFonts w:eastAsia="Times New Roman" w:cstheme="minorHAnsi"/>
          <w:sz w:val="24"/>
          <w:szCs w:val="24"/>
          <w:lang w:eastAsia="ru-RU"/>
        </w:rPr>
        <w:t xml:space="preserve"> среднего профессионального образования, российских и зарубежных высших учебных заведений, магистры, молодые учёные, молодые специалисты (до 30 лет включительно). </w:t>
      </w:r>
    </w:p>
    <w:p w:rsidR="001C532E" w:rsidRPr="00AD0D3C" w:rsidRDefault="001C532E" w:rsidP="00AD0D3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color w:val="000000"/>
          <w:sz w:val="24"/>
          <w:szCs w:val="24"/>
          <w:lang w:eastAsia="ru-RU"/>
        </w:rPr>
        <w:t>3.2. На Конференцию могут быть представлены как индивидуально выполненные работы, так и работы, выполненные авторским коллективом с количе</w:t>
      </w:r>
      <w:r w:rsidR="007B3CB1" w:rsidRPr="00AD0D3C">
        <w:rPr>
          <w:rFonts w:eastAsia="Times New Roman" w:cstheme="minorHAnsi"/>
          <w:color w:val="000000"/>
          <w:sz w:val="24"/>
          <w:szCs w:val="24"/>
          <w:lang w:eastAsia="ru-RU"/>
        </w:rPr>
        <w:t>ством участников не более 3-ёх</w:t>
      </w:r>
      <w:r w:rsidR="00E93BC0" w:rsidRPr="00AD0D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человек.</w:t>
      </w:r>
    </w:p>
    <w:p w:rsidR="00476D8C" w:rsidRPr="00AD0D3C" w:rsidRDefault="00476D8C" w:rsidP="00AD0D3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</w:p>
    <w:p w:rsidR="001C532E" w:rsidRPr="00AD0D3C" w:rsidRDefault="001C532E" w:rsidP="00AD0D3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color w:val="000000"/>
          <w:sz w:val="24"/>
          <w:szCs w:val="24"/>
          <w:lang w:eastAsia="ru-RU"/>
        </w:rPr>
        <w:t>4. Порядок проведения Конференции и участия в ней</w:t>
      </w:r>
    </w:p>
    <w:p w:rsidR="001C532E" w:rsidRPr="00AD0D3C" w:rsidRDefault="00E93BC0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4.1. 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 xml:space="preserve">На Конференцию </w:t>
      </w:r>
      <w:r w:rsidR="00476D8C" w:rsidRPr="00AD0D3C">
        <w:rPr>
          <w:rFonts w:eastAsia="Times New Roman" w:cstheme="minorHAnsi"/>
          <w:b/>
          <w:sz w:val="24"/>
          <w:szCs w:val="24"/>
          <w:lang w:eastAsia="ru-RU"/>
        </w:rPr>
        <w:t>ПРИНИМАЮТСЯ</w:t>
      </w:r>
      <w:r w:rsidR="00813F67" w:rsidRPr="00AD0D3C">
        <w:rPr>
          <w:rFonts w:eastAsia="Times New Roman" w:cstheme="minorHAnsi"/>
          <w:b/>
          <w:sz w:val="24"/>
          <w:szCs w:val="24"/>
          <w:lang w:eastAsia="ru-RU"/>
        </w:rPr>
        <w:t>:</w:t>
      </w:r>
      <w:r w:rsidR="00476D8C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>исследовательские работы, проекты, идеи (описание идеи),</w:t>
      </w:r>
      <w:r w:rsidR="00813F67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>программы,</w:t>
      </w:r>
      <w:r w:rsidR="00813F67" w:rsidRPr="00AD0D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C532E" w:rsidRPr="00AD0D3C">
        <w:rPr>
          <w:rFonts w:eastAsia="Times New Roman" w:cstheme="minorHAnsi"/>
          <w:sz w:val="24"/>
          <w:szCs w:val="24"/>
          <w:u w:val="single"/>
          <w:lang w:eastAsia="ru-RU"/>
        </w:rPr>
        <w:t>тезисы</w:t>
      </w:r>
      <w:r w:rsidR="001C532E" w:rsidRPr="00AD0D3C">
        <w:rPr>
          <w:rFonts w:eastAsia="Times New Roman" w:cstheme="minorHAnsi"/>
          <w:sz w:val="24"/>
          <w:szCs w:val="24"/>
          <w:lang w:eastAsia="ru-RU"/>
        </w:rPr>
        <w:t xml:space="preserve"> докладов (краткое описание исследовательских работ, проектов, программ, идей и пр.).</w:t>
      </w:r>
    </w:p>
    <w:p w:rsidR="00E93BC0" w:rsidRPr="00E93BC0" w:rsidRDefault="00E93BC0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color w:val="000000"/>
          <w:sz w:val="24"/>
          <w:szCs w:val="24"/>
          <w:lang w:eastAsia="ru-RU"/>
        </w:rPr>
        <w:t>4.2</w:t>
      </w:r>
      <w:r w:rsidRPr="00E93BC0">
        <w:rPr>
          <w:rFonts w:eastAsia="Times New Roman" w:cstheme="minorHAnsi"/>
          <w:color w:val="000000"/>
          <w:sz w:val="24"/>
          <w:szCs w:val="24"/>
          <w:lang w:eastAsia="ru-RU"/>
        </w:rPr>
        <w:t>. </w:t>
      </w:r>
      <w:r w:rsidRPr="00AD0D3C">
        <w:rPr>
          <w:rFonts w:eastAsia="Times New Roman" w:cstheme="minorHAnsi"/>
          <w:color w:val="000000"/>
          <w:sz w:val="24"/>
          <w:szCs w:val="24"/>
          <w:lang w:eastAsia="ru-RU"/>
        </w:rPr>
        <w:t>Конференция</w:t>
      </w:r>
      <w:r w:rsidRPr="00E93B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предполагает </w:t>
      </w:r>
      <w:r w:rsidRPr="00E93BC0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заочное</w:t>
      </w:r>
      <w:r w:rsidRPr="00E93B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участие, т.е. представляет собой публикацию всех представленных материалов (ПРОЕКТОВ) в электронном сборнике и размещение их в открытом доступе в сети Интернет.</w:t>
      </w:r>
    </w:p>
    <w:p w:rsidR="00E93BC0" w:rsidRPr="00E93BC0" w:rsidRDefault="00E93BC0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4.3</w:t>
      </w:r>
      <w:r w:rsidRPr="00E93BC0">
        <w:rPr>
          <w:rFonts w:eastAsia="Times New Roman" w:cstheme="minorHAnsi"/>
          <w:sz w:val="24"/>
          <w:szCs w:val="24"/>
          <w:lang w:eastAsia="ru-RU"/>
        </w:rPr>
        <w:t xml:space="preserve">. ВСЕ материалы </w:t>
      </w:r>
      <w:r w:rsidR="003C28A9" w:rsidRPr="00AD0D3C">
        <w:rPr>
          <w:rFonts w:eastAsia="Times New Roman" w:cstheme="minorHAnsi"/>
          <w:sz w:val="24"/>
          <w:szCs w:val="24"/>
          <w:lang w:eastAsia="ru-RU"/>
        </w:rPr>
        <w:t>Конференции</w:t>
      </w:r>
      <w:r w:rsidRPr="00E93BC0">
        <w:rPr>
          <w:rFonts w:eastAsia="Times New Roman" w:cstheme="minorHAnsi"/>
          <w:sz w:val="24"/>
          <w:szCs w:val="24"/>
          <w:lang w:eastAsia="ru-RU"/>
        </w:rPr>
        <w:t xml:space="preserve"> размещаются в обязательном порядке на </w:t>
      </w:r>
      <w:r w:rsidRPr="00AD0D3C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сайте emc21.ru</w:t>
      </w:r>
      <w:r w:rsidRPr="00AD0D3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(в разделе «Конференции»).</w:t>
      </w:r>
    </w:p>
    <w:p w:rsidR="00E93BC0" w:rsidRPr="00E93BC0" w:rsidRDefault="00E93BC0" w:rsidP="00AD0D3C">
      <w:pPr>
        <w:widowControl w:val="0"/>
        <w:shd w:val="clear" w:color="auto" w:fill="D9E2F3" w:themeFill="accent5" w:themeFillTint="33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93BC0">
        <w:rPr>
          <w:rFonts w:eastAsia="Times New Roman" w:cstheme="minorHAnsi"/>
          <w:sz w:val="24"/>
          <w:szCs w:val="24"/>
          <w:lang w:eastAsia="ru-RU"/>
        </w:rPr>
        <w:t>4.</w:t>
      </w:r>
      <w:r w:rsidRPr="00AD0D3C">
        <w:rPr>
          <w:rFonts w:eastAsia="Times New Roman" w:cstheme="minorHAnsi"/>
          <w:sz w:val="24"/>
          <w:szCs w:val="24"/>
          <w:lang w:eastAsia="ru-RU"/>
        </w:rPr>
        <w:t>4</w:t>
      </w:r>
      <w:r w:rsidRPr="00E93BC0">
        <w:rPr>
          <w:rFonts w:eastAsia="Times New Roman" w:cstheme="minorHAnsi"/>
          <w:sz w:val="24"/>
          <w:szCs w:val="24"/>
          <w:lang w:eastAsia="ru-RU"/>
        </w:rPr>
        <w:t xml:space="preserve">. Сроки проведения: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 xml:space="preserve">с </w:t>
      </w:r>
      <w:r w:rsidR="003C28A9" w:rsidRPr="00AD0D3C">
        <w:rPr>
          <w:rFonts w:eastAsia="Times New Roman" w:cstheme="minorHAnsi"/>
          <w:b/>
          <w:sz w:val="24"/>
          <w:szCs w:val="24"/>
          <w:lang w:eastAsia="ru-RU"/>
        </w:rPr>
        <w:t>26.06.2017 по 15.09.2017 г.</w:t>
      </w:r>
    </w:p>
    <w:p w:rsidR="00E93BC0" w:rsidRPr="00E93BC0" w:rsidRDefault="00E93BC0" w:rsidP="00AD0D3C">
      <w:pPr>
        <w:widowControl w:val="0"/>
        <w:shd w:val="clear" w:color="auto" w:fill="D9E2F3" w:themeFill="accent5" w:themeFillTint="33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93BC0">
        <w:rPr>
          <w:rFonts w:eastAsia="Times New Roman" w:cstheme="minorHAnsi"/>
          <w:b/>
          <w:sz w:val="24"/>
          <w:szCs w:val="24"/>
          <w:lang w:eastAsia="ru-RU"/>
        </w:rPr>
        <w:t xml:space="preserve">ПОСЛЕДНИЙ ДЕНЬ ПРИЕМА ЗАЯВОК – </w:t>
      </w:r>
      <w:r w:rsidR="003C28A9" w:rsidRPr="00AD0D3C">
        <w:rPr>
          <w:rFonts w:eastAsia="Times New Roman" w:cstheme="minorHAnsi"/>
          <w:b/>
          <w:sz w:val="24"/>
          <w:szCs w:val="24"/>
          <w:lang w:eastAsia="ru-RU"/>
        </w:rPr>
        <w:t>15.09.2017 г.</w:t>
      </w:r>
    </w:p>
    <w:p w:rsidR="00E93BC0" w:rsidRPr="00E93BC0" w:rsidRDefault="003C28A9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Рассылка электронного авторского с</w:t>
      </w:r>
      <w:r w:rsidR="00612085">
        <w:rPr>
          <w:rFonts w:eastAsia="Times New Roman" w:cstheme="minorHAnsi"/>
          <w:i/>
          <w:sz w:val="24"/>
          <w:szCs w:val="24"/>
          <w:lang w:eastAsia="ru-RU"/>
        </w:rPr>
        <w:t>ертификата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 xml:space="preserve">, подтверждающего участие в </w:t>
      </w:r>
      <w:r w:rsidRPr="00AD0D3C">
        <w:rPr>
          <w:rFonts w:eastAsia="Times New Roman" w:cstheme="minorHAnsi"/>
          <w:i/>
          <w:sz w:val="24"/>
          <w:szCs w:val="24"/>
          <w:lang w:eastAsia="ru-RU"/>
        </w:rPr>
        <w:t>конференции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 xml:space="preserve"> и публикацию статьи в сборнике </w:t>
      </w:r>
      <w:r w:rsidR="00F018CB" w:rsidRPr="00F018CB">
        <w:rPr>
          <w:rFonts w:eastAsia="Times New Roman" w:cstheme="minorHAnsi"/>
          <w:b/>
          <w:i/>
          <w:sz w:val="24"/>
          <w:szCs w:val="24"/>
          <w:lang w:eastAsia="ru-RU"/>
        </w:rPr>
        <w:t>ЕЖЕДНЕВНО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 xml:space="preserve"> по</w:t>
      </w:r>
      <w:r w:rsidR="00813F67"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сле подтверждения факта оплаты </w:t>
      </w:r>
      <w:r w:rsidR="00E93BC0" w:rsidRPr="00E93BC0">
        <w:rPr>
          <w:rFonts w:eastAsia="Times New Roman" w:cstheme="minorHAnsi"/>
          <w:i/>
          <w:sz w:val="24"/>
          <w:szCs w:val="24"/>
          <w:lang w:eastAsia="ru-RU"/>
        </w:rPr>
        <w:t>за публикацию.</w:t>
      </w:r>
    </w:p>
    <w:p w:rsidR="001C532E" w:rsidRPr="00AD0D3C" w:rsidRDefault="00E93BC0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4.5. </w:t>
      </w:r>
      <w:r w:rsidR="00476D8C" w:rsidRPr="00AD0D3C">
        <w:rPr>
          <w:rFonts w:eastAsia="Times New Roman" w:cstheme="minorHAnsi"/>
          <w:b/>
          <w:color w:val="000000"/>
          <w:sz w:val="24"/>
          <w:szCs w:val="24"/>
          <w:lang w:eastAsia="ru-RU"/>
        </w:rPr>
        <w:t>СЕКЦИИ</w:t>
      </w:r>
      <w:r w:rsidR="00476D8C" w:rsidRPr="00AD0D3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КОНФЕРЕНЦИИ: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color w:val="000000"/>
          <w:sz w:val="24"/>
          <w:szCs w:val="24"/>
          <w:lang w:eastAsia="ru-RU"/>
        </w:rPr>
        <w:t>1. Научное исследование</w:t>
      </w:r>
    </w:p>
    <w:p w:rsidR="001C532E" w:rsidRPr="00AD0D3C" w:rsidRDefault="001C532E" w:rsidP="00AD0D3C">
      <w:pPr>
        <w:spacing w:after="0" w:line="240" w:lineRule="auto"/>
        <w:ind w:firstLine="567"/>
        <w:jc w:val="both"/>
        <w:rPr>
          <w:rFonts w:eastAsia="Times New Roman" w:cstheme="minorHAnsi"/>
          <w:i/>
          <w:color w:val="000000"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color w:val="000000"/>
          <w:sz w:val="24"/>
          <w:szCs w:val="24"/>
          <w:lang w:eastAsia="ru-RU"/>
        </w:rPr>
        <w:t>2. Научно-практическое исследование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3. Творческие проекты 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4. Исследовательские проекты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5. Практико-ориентированные проекты 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 xml:space="preserve">6. Междисциплинарные проекты 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7. Социальные проекты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8. Научно-техническое творчество. Изобретения.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9. Техническое творчество. Изобретения.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10.Программы</w:t>
      </w:r>
    </w:p>
    <w:p w:rsidR="001C532E" w:rsidRPr="00AD0D3C" w:rsidRDefault="001C532E" w:rsidP="00AD0D3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AD0D3C">
        <w:rPr>
          <w:rFonts w:eastAsia="Times New Roman" w:cstheme="minorHAnsi"/>
          <w:i/>
          <w:sz w:val="24"/>
          <w:szCs w:val="24"/>
          <w:lang w:eastAsia="ru-RU"/>
        </w:rPr>
        <w:t>11.Интеллект-идея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>4.</w:t>
      </w:r>
      <w:r w:rsidRPr="00AD0D3C">
        <w:rPr>
          <w:rFonts w:eastAsia="Times New Roman" w:cstheme="minorHAnsi"/>
          <w:sz w:val="24"/>
          <w:szCs w:val="24"/>
          <w:lang w:eastAsia="ru-RU"/>
        </w:rPr>
        <w:t>6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. Для участия в </w:t>
      </w:r>
      <w:r w:rsidRPr="00AD0D3C">
        <w:rPr>
          <w:rFonts w:eastAsia="Times New Roman" w:cstheme="minorHAnsi"/>
          <w:sz w:val="24"/>
          <w:szCs w:val="24"/>
          <w:lang w:eastAsia="ru-RU"/>
        </w:rPr>
        <w:t>Конференции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необходимо прислать в Оргкомитет в электронном виде по электронной почте на адрес: </w:t>
      </w:r>
      <w:hyperlink r:id="rId11" w:history="1"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articulus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eastAsia="ru-RU"/>
          </w:rPr>
          <w:t>-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info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eastAsia="ru-RU"/>
          </w:rPr>
          <w:t>@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mail</w:t>
        </w:r>
        <w:r w:rsidRPr="00AD0D3C">
          <w:rPr>
            <w:rFonts w:eastAsia="Times New Roman" w:cstheme="minorHAnsi"/>
            <w:b/>
            <w:color w:val="0070C0"/>
            <w:sz w:val="24"/>
            <w:szCs w:val="24"/>
            <w:lang w:eastAsia="ru-RU"/>
          </w:rPr>
          <w:t>.</w:t>
        </w:r>
        <w:proofErr w:type="spellStart"/>
        <w:r w:rsidRPr="00AD0D3C">
          <w:rPr>
            <w:rFonts w:eastAsia="Times New Roman" w:cstheme="minorHAnsi"/>
            <w:b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Pr="00813F67">
        <w:rPr>
          <w:rFonts w:eastAsia="Times New Roman" w:cstheme="minorHAnsi"/>
          <w:sz w:val="24"/>
          <w:szCs w:val="24"/>
          <w:lang w:eastAsia="ru-RU"/>
        </w:rPr>
        <w:t xml:space="preserve"> с пометкой «</w:t>
      </w:r>
      <w:r w:rsidRPr="00AD0D3C">
        <w:rPr>
          <w:rFonts w:eastAsia="Times New Roman" w:cstheme="minorHAnsi"/>
          <w:sz w:val="24"/>
          <w:szCs w:val="24"/>
          <w:lang w:eastAsia="ru-RU"/>
        </w:rPr>
        <w:t>Конференция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>заявку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(см. Приложение) и </w:t>
      </w:r>
      <w:r w:rsidRPr="00813F67">
        <w:rPr>
          <w:rFonts w:eastAsia="Times New Roman" w:cstheme="minorHAnsi"/>
          <w:b/>
          <w:sz w:val="24"/>
          <w:szCs w:val="24"/>
          <w:u w:val="single"/>
          <w:lang w:eastAsia="ru-RU"/>
        </w:rPr>
        <w:t>работу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объемом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 xml:space="preserve">не менее 5 страниц. 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Заявку и работу следует оформить в отдельных файлах. 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13F67">
        <w:rPr>
          <w:rFonts w:eastAsia="Times New Roman" w:cstheme="minorHAnsi"/>
          <w:b/>
          <w:sz w:val="24"/>
          <w:szCs w:val="24"/>
          <w:lang w:eastAsia="ru-RU"/>
        </w:rPr>
        <w:t>5. Требования к оформлению работы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lastRenderedPageBreak/>
        <w:t xml:space="preserve">5.1. Представляемые на </w:t>
      </w:r>
      <w:r w:rsidR="00F018CB">
        <w:rPr>
          <w:rFonts w:eastAsia="Times New Roman" w:cstheme="minorHAnsi"/>
          <w:sz w:val="24"/>
          <w:szCs w:val="24"/>
          <w:lang w:eastAsia="ru-RU"/>
        </w:rPr>
        <w:t>Конференцию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работы должны содержать: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анализ проблемы;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постановка цели;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выбор средств ее достижения;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>– описание поэтапного достижения поставленной цели;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</w:t>
      </w:r>
      <w:r w:rsidRPr="00813F67">
        <w:rPr>
          <w:rFonts w:eastAsia="Times New Roman" w:cstheme="minorHAnsi"/>
          <w:sz w:val="24"/>
          <w:szCs w:val="24"/>
          <w:lang w:eastAsia="ru-RU"/>
        </w:rPr>
        <w:t>оценка полученных результатов и выводов.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813F67">
        <w:rPr>
          <w:rFonts w:eastAsia="Calibri" w:cstheme="minorHAnsi"/>
          <w:sz w:val="24"/>
          <w:szCs w:val="24"/>
        </w:rPr>
        <w:t xml:space="preserve">5.2. Работы должны быть выполнены в редакторе </w:t>
      </w:r>
      <w:r w:rsidRPr="00813F67">
        <w:rPr>
          <w:rFonts w:eastAsia="Calibri" w:cstheme="minorHAnsi"/>
          <w:sz w:val="24"/>
          <w:szCs w:val="24"/>
          <w:lang w:val="en-US"/>
        </w:rPr>
        <w:t>Microsoft</w:t>
      </w:r>
      <w:r w:rsidRPr="00813F67">
        <w:rPr>
          <w:rFonts w:eastAsia="Calibri" w:cstheme="minorHAnsi"/>
          <w:sz w:val="24"/>
          <w:szCs w:val="24"/>
        </w:rPr>
        <w:t xml:space="preserve"> </w:t>
      </w:r>
      <w:r w:rsidRPr="00813F67">
        <w:rPr>
          <w:rFonts w:eastAsia="Calibri" w:cstheme="minorHAnsi"/>
          <w:sz w:val="24"/>
          <w:szCs w:val="24"/>
          <w:lang w:val="en-US"/>
        </w:rPr>
        <w:t>Word</w:t>
      </w:r>
      <w:r w:rsidRPr="00813F67">
        <w:rPr>
          <w:rFonts w:eastAsia="Calibri" w:cstheme="minorHAnsi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813F67">
          <w:rPr>
            <w:rFonts w:eastAsia="Calibri" w:cstheme="minorHAnsi"/>
            <w:sz w:val="24"/>
            <w:szCs w:val="24"/>
          </w:rPr>
          <w:t>2 см</w:t>
        </w:r>
      </w:smartTag>
      <w:r w:rsidRPr="00813F67">
        <w:rPr>
          <w:rFonts w:eastAsia="Calibri" w:cstheme="minorHAnsi"/>
          <w:sz w:val="24"/>
          <w:szCs w:val="24"/>
        </w:rPr>
        <w:t xml:space="preserve"> по периметру страницы, шрифт </w:t>
      </w:r>
      <w:r w:rsidRPr="00813F67">
        <w:rPr>
          <w:rFonts w:eastAsia="Calibri" w:cstheme="minorHAnsi"/>
          <w:sz w:val="24"/>
          <w:szCs w:val="24"/>
          <w:lang w:val="en-US"/>
        </w:rPr>
        <w:t>Times</w:t>
      </w:r>
      <w:r w:rsidRPr="00813F67">
        <w:rPr>
          <w:rFonts w:eastAsia="Calibri" w:cstheme="minorHAnsi"/>
          <w:sz w:val="24"/>
          <w:szCs w:val="24"/>
        </w:rPr>
        <w:t xml:space="preserve"> </w:t>
      </w:r>
      <w:r w:rsidRPr="00813F67">
        <w:rPr>
          <w:rFonts w:eastAsia="Calibri" w:cstheme="minorHAnsi"/>
          <w:sz w:val="24"/>
          <w:szCs w:val="24"/>
          <w:lang w:val="en-US"/>
        </w:rPr>
        <w:t>New</w:t>
      </w:r>
      <w:r w:rsidRPr="00813F67">
        <w:rPr>
          <w:rFonts w:eastAsia="Calibri" w:cstheme="minorHAnsi"/>
          <w:sz w:val="24"/>
          <w:szCs w:val="24"/>
        </w:rPr>
        <w:t xml:space="preserve"> </w:t>
      </w:r>
      <w:r w:rsidRPr="00813F67">
        <w:rPr>
          <w:rFonts w:eastAsia="Calibri" w:cstheme="minorHAnsi"/>
          <w:sz w:val="24"/>
          <w:szCs w:val="24"/>
          <w:lang w:val="en-US"/>
        </w:rPr>
        <w:t>Roman</w:t>
      </w:r>
      <w:r w:rsidRPr="00813F67">
        <w:rPr>
          <w:rFonts w:eastAsia="Calibri" w:cstheme="minorHAnsi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813F67">
        <w:rPr>
          <w:rFonts w:eastAsia="Calibri" w:cstheme="minorHAnsi"/>
          <w:sz w:val="24"/>
          <w:szCs w:val="24"/>
        </w:rPr>
        <w:t>пт</w:t>
      </w:r>
      <w:proofErr w:type="spellEnd"/>
      <w:r w:rsidRPr="00813F67">
        <w:rPr>
          <w:rFonts w:eastAsia="Calibri" w:cstheme="minorHAnsi"/>
          <w:sz w:val="24"/>
          <w:szCs w:val="24"/>
        </w:rPr>
        <w:t xml:space="preserve">, размер шрифта для таблиц – 12 </w:t>
      </w:r>
      <w:proofErr w:type="spellStart"/>
      <w:r w:rsidRPr="00813F67">
        <w:rPr>
          <w:rFonts w:eastAsia="Calibri" w:cstheme="minorHAnsi"/>
          <w:sz w:val="24"/>
          <w:szCs w:val="24"/>
        </w:rPr>
        <w:t>пт</w:t>
      </w:r>
      <w:proofErr w:type="spellEnd"/>
      <w:r w:rsidRPr="00813F67">
        <w:rPr>
          <w:rFonts w:eastAsia="Calibri" w:cstheme="minorHAnsi"/>
          <w:sz w:val="24"/>
          <w:szCs w:val="24"/>
        </w:rPr>
        <w:t xml:space="preserve">, междустрочный интервал – 1,5 строки,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813F67">
          <w:rPr>
            <w:rFonts w:eastAsia="Calibri" w:cstheme="minorHAnsi"/>
            <w:sz w:val="24"/>
            <w:szCs w:val="24"/>
          </w:rPr>
          <w:t>1 см</w:t>
        </w:r>
      </w:smartTag>
      <w:r w:rsidRPr="00813F67">
        <w:rPr>
          <w:rFonts w:eastAsia="Calibri" w:cstheme="minorHAnsi"/>
          <w:sz w:val="24"/>
          <w:szCs w:val="24"/>
        </w:rPr>
        <w:t xml:space="preserve"> (без использования клавиш «</w:t>
      </w:r>
      <w:r w:rsidRPr="00813F67">
        <w:rPr>
          <w:rFonts w:eastAsia="Calibri" w:cstheme="minorHAnsi"/>
          <w:sz w:val="24"/>
          <w:szCs w:val="24"/>
          <w:lang w:val="en-US"/>
        </w:rPr>
        <w:t>Tab</w:t>
      </w:r>
      <w:r w:rsidRPr="00813F67">
        <w:rPr>
          <w:rFonts w:eastAsia="Calibri" w:cstheme="minorHAnsi"/>
          <w:sz w:val="24"/>
          <w:szCs w:val="24"/>
        </w:rPr>
        <w:t xml:space="preserve">» или «Пробел»). Страницы </w:t>
      </w:r>
      <w:r w:rsidRPr="00813F67">
        <w:rPr>
          <w:rFonts w:eastAsia="Calibri" w:cstheme="minorHAnsi"/>
          <w:b/>
          <w:sz w:val="24"/>
          <w:szCs w:val="24"/>
        </w:rPr>
        <w:t>НЕ</w:t>
      </w:r>
      <w:r w:rsidRPr="00813F67">
        <w:rPr>
          <w:rFonts w:eastAsia="Calibri" w:cstheme="minorHAnsi"/>
          <w:sz w:val="24"/>
          <w:szCs w:val="24"/>
        </w:rPr>
        <w:t xml:space="preserve"> нумеруются. Использование в тексте разрывов страниц </w:t>
      </w:r>
      <w:r w:rsidRPr="00813F67">
        <w:rPr>
          <w:rFonts w:eastAsia="Calibri" w:cstheme="minorHAnsi"/>
          <w:b/>
          <w:sz w:val="24"/>
          <w:szCs w:val="24"/>
        </w:rPr>
        <w:t>НЕ допускается.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5.3. Таблицы и схемы должны представлять собой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>обобщенные материалы исследований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>под рисунками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, названия и номера таблиц – </w:t>
      </w:r>
      <w:r w:rsidRPr="00813F67">
        <w:rPr>
          <w:rFonts w:eastAsia="Times New Roman" w:cstheme="minorHAnsi"/>
          <w:b/>
          <w:sz w:val="24"/>
          <w:szCs w:val="24"/>
          <w:lang w:eastAsia="ru-RU"/>
        </w:rPr>
        <w:t xml:space="preserve">над таблицами. </w:t>
      </w:r>
      <w:r w:rsidRPr="00813F67">
        <w:rPr>
          <w:rFonts w:eastAsia="Times New Roman" w:cstheme="minorHAnsi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>5.4. Список литературы оформляется в соответствии с</w:t>
      </w:r>
      <w:r w:rsidRPr="00813F67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 xml:space="preserve"> ГОСТ </w:t>
      </w:r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>например</w:t>
      </w:r>
      <w:proofErr w:type="gramEnd"/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: [1, с. 233]). Использование автоматических постраничных ссылок </w:t>
      </w:r>
      <w:r w:rsidRPr="00813F67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t>НЕ допускается</w:t>
      </w:r>
      <w:r w:rsidRPr="00813F67">
        <w:rPr>
          <w:rFonts w:eastAsia="Times New Roman" w:cstheme="minorHAnsi"/>
          <w:bCs/>
          <w:kern w:val="36"/>
          <w:sz w:val="24"/>
          <w:szCs w:val="24"/>
          <w:lang w:eastAsia="ru-RU"/>
        </w:rPr>
        <w:t xml:space="preserve">. 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612085">
        <w:rPr>
          <w:rFonts w:eastAsia="Times New Roman" w:cstheme="minorHAnsi"/>
          <w:b/>
          <w:lang w:eastAsia="ru-RU"/>
        </w:rPr>
        <w:t>Оргкомитет оставляет за собой право не опубликовывать работы,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612085">
        <w:rPr>
          <w:rFonts w:eastAsia="Times New Roman" w:cstheme="minorHAnsi"/>
          <w:b/>
          <w:lang w:eastAsia="ru-RU"/>
        </w:rPr>
        <w:t>не соответствующие требованиям п. 5. настоящего положения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612085">
        <w:rPr>
          <w:rFonts w:eastAsia="Times New Roman" w:cstheme="minorHAnsi"/>
          <w:i/>
          <w:lang w:eastAsia="ru-RU"/>
        </w:rPr>
        <w:t>Мы будем Вам признательны, если в тексте будут отсутствовать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612085">
        <w:rPr>
          <w:rFonts w:eastAsia="Times New Roman" w:cstheme="minorHAnsi"/>
          <w:i/>
          <w:lang w:eastAsia="ru-RU"/>
        </w:rPr>
        <w:t>двойные пробелы, знаки разрыва строки, автоматические переносы,</w:t>
      </w:r>
    </w:p>
    <w:p w:rsidR="00813F67" w:rsidRPr="00612085" w:rsidRDefault="00813F67" w:rsidP="00F018CB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612085">
        <w:rPr>
          <w:rFonts w:eastAsia="Times New Roman" w:cstheme="minorHAnsi"/>
          <w:i/>
          <w:lang w:eastAsia="ru-RU"/>
        </w:rPr>
        <w:t xml:space="preserve">разреженный или уплотненный </w:t>
      </w:r>
      <w:proofErr w:type="spellStart"/>
      <w:r w:rsidRPr="00612085">
        <w:rPr>
          <w:rFonts w:eastAsia="Times New Roman" w:cstheme="minorHAnsi"/>
          <w:i/>
          <w:lang w:eastAsia="ru-RU"/>
        </w:rPr>
        <w:t>межбуквенный</w:t>
      </w:r>
      <w:proofErr w:type="spellEnd"/>
      <w:r w:rsidRPr="00612085">
        <w:rPr>
          <w:rFonts w:eastAsia="Times New Roman" w:cstheme="minorHAnsi"/>
          <w:i/>
          <w:lang w:eastAsia="ru-RU"/>
        </w:rPr>
        <w:t xml:space="preserve"> интервал!!!</w:t>
      </w:r>
    </w:p>
    <w:p w:rsidR="00813F67" w:rsidRPr="00813F67" w:rsidRDefault="00813F67" w:rsidP="00AD0D3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13F6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6. Стоимость участия в </w:t>
      </w:r>
      <w:r w:rsidR="00F018CB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Конференции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4"/>
        <w:gridCol w:w="3096"/>
      </w:tblGrid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публикации статьи объемом 5 страниц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C373A1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54</w:t>
            </w:r>
            <w:r w:rsidR="00813F67"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Доплата за каждую страницу статьи свыше 5 страниц 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печатного авторского сертификата об участии в </w:t>
            </w:r>
            <w:r w:rsidR="00F018C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электронного авторского сертификата об участии в </w:t>
            </w:r>
            <w:r w:rsidR="00F018CB" w:rsidRPr="00F018C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Пересылка печатного сертификата </w:t>
            </w:r>
          </w:p>
        </w:tc>
        <w:tc>
          <w:tcPr>
            <w:tcW w:w="3096" w:type="dxa"/>
            <w:shd w:val="clear" w:color="auto" w:fill="auto"/>
          </w:tcPr>
          <w:p w:rsidR="00813F67" w:rsidRPr="00AD0D3C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России – 7</w:t>
            </w:r>
            <w:r w:rsidR="00813F67" w:rsidRPr="00AD0D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руб.</w:t>
            </w:r>
          </w:p>
          <w:p w:rsidR="00813F67" w:rsidRPr="00813F67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 странам СНГ –  15</w:t>
            </w:r>
            <w:r w:rsidR="00813F67"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Стоимость электронного благодарственного письма руководителю 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  <w:hideMark/>
          </w:tcPr>
          <w:p w:rsidR="00813F67" w:rsidRPr="00813F67" w:rsidRDefault="00813F67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Стоимость дополнительного печатного авторского сертификата об участии в </w:t>
            </w:r>
            <w:r w:rsidR="00F018CB" w:rsidRPr="00F018C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конференции </w:t>
            </w: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>для соавторов (при наличии соавторов)</w:t>
            </w:r>
          </w:p>
        </w:tc>
        <w:tc>
          <w:tcPr>
            <w:tcW w:w="3096" w:type="dxa"/>
            <w:shd w:val="clear" w:color="auto" w:fill="auto"/>
            <w:hideMark/>
          </w:tcPr>
          <w:p w:rsidR="00813F67" w:rsidRPr="00813F67" w:rsidRDefault="00813F67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D0D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 руб.</w:t>
            </w:r>
          </w:p>
        </w:tc>
      </w:tr>
      <w:tr w:rsidR="00813F67" w:rsidRPr="00813F67" w:rsidTr="00F018CB">
        <w:tc>
          <w:tcPr>
            <w:tcW w:w="5914" w:type="dxa"/>
            <w:shd w:val="clear" w:color="auto" w:fill="auto"/>
            <w:hideMark/>
          </w:tcPr>
          <w:p w:rsidR="00813F67" w:rsidRPr="00813F67" w:rsidRDefault="00813F67" w:rsidP="00A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Печатный оттиск статьи (независимо от количества страниц) с Пересылкой почтой России</w:t>
            </w:r>
          </w:p>
        </w:tc>
        <w:tc>
          <w:tcPr>
            <w:tcW w:w="3096" w:type="dxa"/>
            <w:shd w:val="clear" w:color="auto" w:fill="auto"/>
            <w:hideMark/>
          </w:tcPr>
          <w:p w:rsidR="00813F67" w:rsidRPr="00813F67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813F67" w:rsidRPr="00AD0D3C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 руб.</w:t>
            </w:r>
            <w:proofErr w:type="gramEnd"/>
          </w:p>
        </w:tc>
      </w:tr>
      <w:tr w:rsidR="00C373A1" w:rsidRPr="00813F67" w:rsidTr="00F018CB">
        <w:tc>
          <w:tcPr>
            <w:tcW w:w="5914" w:type="dxa"/>
            <w:shd w:val="clear" w:color="auto" w:fill="auto"/>
          </w:tcPr>
          <w:p w:rsidR="00C373A1" w:rsidRDefault="00C373A1" w:rsidP="00A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Печатный сертификат научного руководителя</w:t>
            </w:r>
          </w:p>
          <w:p w:rsidR="00C373A1" w:rsidRPr="00813F67" w:rsidRDefault="00C373A1" w:rsidP="00A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 заказе печатного электронный предоставляется бесплатно.</w:t>
            </w:r>
          </w:p>
        </w:tc>
        <w:tc>
          <w:tcPr>
            <w:tcW w:w="3096" w:type="dxa"/>
            <w:shd w:val="clear" w:color="auto" w:fill="auto"/>
          </w:tcPr>
          <w:p w:rsidR="00C373A1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 руб.</w:t>
            </w:r>
          </w:p>
          <w:p w:rsidR="00C373A1" w:rsidRDefault="00C373A1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13F67" w:rsidRPr="00813F67" w:rsidTr="00F018CB">
        <w:tc>
          <w:tcPr>
            <w:tcW w:w="5914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096" w:type="dxa"/>
            <w:shd w:val="clear" w:color="auto" w:fill="auto"/>
          </w:tcPr>
          <w:p w:rsidR="00813F67" w:rsidRPr="00813F67" w:rsidRDefault="00813F67" w:rsidP="00AD0D3C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13F6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Указана в заявке</w:t>
            </w:r>
          </w:p>
        </w:tc>
      </w:tr>
    </w:tbl>
    <w:p w:rsidR="000E1B94" w:rsidRPr="00AD0D3C" w:rsidRDefault="000E1B94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813F67" w:rsidRDefault="00813F67" w:rsidP="005012E0">
      <w:pPr>
        <w:spacing w:after="0" w:line="240" w:lineRule="auto"/>
        <w:ind w:firstLine="567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lastRenderedPageBreak/>
        <w:t xml:space="preserve">Реквизиты для оплаты предоставляются участникам после одобрения и принятия </w:t>
      </w:r>
      <w:r w:rsidR="005012E0">
        <w:rPr>
          <w:rFonts w:eastAsia="Times New Roman" w:cstheme="minorHAnsi"/>
          <w:i/>
          <w:lang w:eastAsia="ru-RU"/>
        </w:rPr>
        <w:t xml:space="preserve">работы. </w:t>
      </w:r>
      <w:r w:rsidRPr="00813F67">
        <w:rPr>
          <w:rFonts w:eastAsia="Times New Roman" w:cstheme="minorHAnsi"/>
          <w:i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813F67">
        <w:rPr>
          <w:rFonts w:eastAsia="Times New Roman" w:cstheme="minorHAnsi"/>
          <w:i/>
          <w:lang w:val="en-US" w:eastAsia="ru-RU"/>
        </w:rPr>
        <w:t>e</w:t>
      </w:r>
      <w:r w:rsidRPr="00813F67">
        <w:rPr>
          <w:rFonts w:eastAsia="Times New Roman" w:cstheme="minorHAnsi"/>
          <w:i/>
          <w:lang w:eastAsia="ru-RU"/>
        </w:rPr>
        <w:t>-</w:t>
      </w:r>
      <w:r w:rsidRPr="00813F67">
        <w:rPr>
          <w:rFonts w:eastAsia="Times New Roman" w:cstheme="minorHAnsi"/>
          <w:i/>
          <w:lang w:val="en-US" w:eastAsia="ru-RU"/>
        </w:rPr>
        <w:t>mail</w:t>
      </w:r>
      <w:r w:rsidRPr="00813F67">
        <w:rPr>
          <w:rFonts w:eastAsia="Times New Roman" w:cstheme="minorHAnsi"/>
          <w:i/>
          <w:lang w:eastAsia="ru-RU"/>
        </w:rPr>
        <w:t>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13F67" w:rsidRPr="00813F67" w:rsidRDefault="00813F67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ВСЕ материалы конференции размещаются в </w:t>
      </w:r>
      <w:r w:rsidRPr="00813F67">
        <w:rPr>
          <w:rFonts w:eastAsia="Times New Roman" w:cstheme="minorHAnsi"/>
          <w:sz w:val="24"/>
          <w:szCs w:val="24"/>
          <w:u w:val="single"/>
          <w:lang w:eastAsia="ru-RU"/>
        </w:rPr>
        <w:t>обязательном порядке</w:t>
      </w:r>
      <w:r w:rsidRPr="00813F67">
        <w:rPr>
          <w:rFonts w:eastAsia="Times New Roman" w:cstheme="minorHAnsi"/>
          <w:sz w:val="24"/>
          <w:szCs w:val="24"/>
          <w:lang w:eastAsia="ru-RU"/>
        </w:rPr>
        <w:t>: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 xml:space="preserve">- на </w:t>
      </w:r>
      <w:r w:rsidRPr="00813F6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сайте emc21.ru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(в разделе «Конференции») – </w:t>
      </w:r>
      <w:r w:rsidRPr="00813F6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электронный вариант сборника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материалов </w:t>
      </w:r>
      <w:r w:rsidR="005012E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конференции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;</w:t>
      </w:r>
      <w:r w:rsidRPr="00813F67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 </w:t>
      </w:r>
      <w:r w:rsidRPr="00813F67">
        <w:rPr>
          <w:rFonts w:eastAsia="Times New Roman" w:cstheme="minorHAnsi"/>
          <w:bCs/>
          <w:i/>
          <w:iCs/>
          <w:sz w:val="24"/>
          <w:szCs w:val="24"/>
          <w:lang w:eastAsia="ru-RU"/>
        </w:rPr>
        <w:t>электронный вариант</w:t>
      </w:r>
      <w:r w:rsidRPr="00813F67">
        <w:rPr>
          <w:rFonts w:eastAsia="Times New Roman" w:cstheme="minorHAnsi"/>
          <w:sz w:val="24"/>
          <w:szCs w:val="24"/>
          <w:lang w:eastAsia="ru-RU"/>
        </w:rPr>
        <w:t> сборника итогов конференции является полноценным аналогом печатного.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- на </w:t>
      </w:r>
      <w:r w:rsidRPr="00813F6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сайте </w:t>
      </w:r>
      <w:r w:rsidRPr="00813F67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ru-RU"/>
        </w:rPr>
        <w:t>http://elibrary.ru</w:t>
      </w:r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наукометрической</w:t>
      </w:r>
      <w:proofErr w:type="spellEnd"/>
      <w:r w:rsidRPr="00813F67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базе (РИНЦ).</w:t>
      </w:r>
      <w:r w:rsidRPr="00813F67">
        <w:rPr>
          <w:rFonts w:eastAsia="Times New Roman" w:cstheme="minorHAnsi"/>
          <w:sz w:val="24"/>
          <w:szCs w:val="24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письма в течение трех рабочих дней, просим Вас повторить отправку,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 xml:space="preserve">а также проверить папку </w:t>
      </w:r>
      <w:r w:rsidRPr="00813F67">
        <w:rPr>
          <w:rFonts w:eastAsia="Times New Roman" w:cstheme="minorHAnsi"/>
          <w:b/>
          <w:i/>
          <w:lang w:eastAsia="ru-RU"/>
        </w:rPr>
        <w:t>«СПАМ»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Письмо с одобрением публикации статьи и реквизитами для оплаты придет Вам</w:t>
      </w:r>
    </w:p>
    <w:p w:rsidR="00813F67" w:rsidRPr="00813F67" w:rsidRDefault="00813F67" w:rsidP="005012E0">
      <w:pPr>
        <w:widowControl w:val="0"/>
        <w:shd w:val="clear" w:color="auto" w:fill="FFEFEF"/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813F67">
        <w:rPr>
          <w:rFonts w:eastAsia="Times New Roman" w:cstheme="minorHAnsi"/>
          <w:i/>
          <w:lang w:eastAsia="ru-RU"/>
        </w:rPr>
        <w:t>на электронный адрес, указанный в заявке</w:t>
      </w:r>
    </w:p>
    <w:p w:rsidR="005012E0" w:rsidRDefault="005012E0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13F67">
        <w:rPr>
          <w:rFonts w:eastAsia="Times New Roman" w:cstheme="minorHAnsi"/>
          <w:b/>
          <w:sz w:val="24"/>
          <w:szCs w:val="24"/>
          <w:lang w:eastAsia="ru-RU"/>
        </w:rPr>
        <w:t>7. Контактные данные Оргкомитета</w:t>
      </w:r>
    </w:p>
    <w:p w:rsidR="00813F67" w:rsidRPr="00813F67" w:rsidRDefault="000E1B94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Адрес: 428018</w:t>
      </w:r>
      <w:r w:rsidR="00813F67" w:rsidRPr="00813F67">
        <w:rPr>
          <w:rFonts w:eastAsia="Times New Roman" w:cstheme="minorHAnsi"/>
          <w:sz w:val="24"/>
          <w:szCs w:val="24"/>
          <w:lang w:eastAsia="ru-RU"/>
        </w:rPr>
        <w:t>, г. Чебоксары, ул. Афанасьева, 8, офис 311, Экспертно-методический центр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>Тел./факс: 8(8352) 58-31-27</w:t>
      </w:r>
    </w:p>
    <w:p w:rsidR="00813F67" w:rsidRPr="00C373A1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813F67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-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 xml:space="preserve">: 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articulus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-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info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@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C373A1">
        <w:rPr>
          <w:rFonts w:eastAsia="Times New Roman" w:cstheme="minorHAnsi"/>
          <w:sz w:val="24"/>
          <w:szCs w:val="24"/>
          <w:lang w:val="en-US" w:eastAsia="ru-RU"/>
        </w:rPr>
        <w:t>.</w:t>
      </w:r>
      <w:r w:rsidRPr="00813F67">
        <w:rPr>
          <w:rFonts w:eastAsia="Times New Roman" w:cstheme="minorHAnsi"/>
          <w:sz w:val="24"/>
          <w:szCs w:val="24"/>
          <w:lang w:val="en-US" w:eastAsia="ru-RU"/>
        </w:rPr>
        <w:t>ru</w:t>
      </w:r>
    </w:p>
    <w:p w:rsidR="00813F67" w:rsidRPr="00813F67" w:rsidRDefault="00813F67" w:rsidP="00AD0D3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3F67">
        <w:rPr>
          <w:rFonts w:eastAsia="Times New Roman" w:cstheme="minorHAnsi"/>
          <w:sz w:val="24"/>
          <w:szCs w:val="24"/>
          <w:lang w:eastAsia="ru-RU"/>
        </w:rPr>
        <w:t>Контактные лица – Светлана Романовна, Татьяна Геннадьевна</w:t>
      </w:r>
    </w:p>
    <w:p w:rsidR="0017715E" w:rsidRDefault="0017715E" w:rsidP="00AD0D3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</w:p>
    <w:p w:rsidR="005012E0" w:rsidRPr="00AD0D3C" w:rsidRDefault="00CB2C43" w:rsidP="00CB2C43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right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</w:t>
      </w:r>
      <w:r w:rsidR="005012E0">
        <w:rPr>
          <w:rFonts w:eastAsia="Times New Roman" w:cstheme="minorHAnsi"/>
          <w:b/>
          <w:sz w:val="24"/>
          <w:szCs w:val="24"/>
          <w:lang w:eastAsia="ru-RU"/>
        </w:rPr>
        <w:t>рило</w:t>
      </w:r>
      <w:r>
        <w:rPr>
          <w:rFonts w:eastAsia="Times New Roman" w:cstheme="minorHAnsi"/>
          <w:b/>
          <w:sz w:val="24"/>
          <w:szCs w:val="24"/>
          <w:lang w:eastAsia="ru-RU"/>
        </w:rPr>
        <w:t>жение 1</w:t>
      </w:r>
    </w:p>
    <w:p w:rsidR="00582E05" w:rsidRPr="00AD0D3C" w:rsidRDefault="001C532E" w:rsidP="005012E0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AD0D3C">
        <w:rPr>
          <w:rFonts w:eastAsia="Times New Roman" w:cstheme="minorHAnsi"/>
          <w:b/>
          <w:sz w:val="24"/>
          <w:szCs w:val="24"/>
          <w:lang w:eastAsia="ru-RU"/>
        </w:rPr>
        <w:t>Заявка на участие</w:t>
      </w:r>
    </w:p>
    <w:p w:rsidR="00582E05" w:rsidRPr="00AD0D3C" w:rsidRDefault="001C532E" w:rsidP="005012E0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>в Молодёжной всероссийской (с международным участием) научно-практической</w:t>
      </w:r>
    </w:p>
    <w:p w:rsidR="001C532E" w:rsidRPr="00AD0D3C" w:rsidRDefault="001C532E" w:rsidP="005012E0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D0D3C">
        <w:rPr>
          <w:rFonts w:eastAsia="Times New Roman" w:cstheme="minorHAnsi"/>
          <w:sz w:val="24"/>
          <w:szCs w:val="24"/>
          <w:lang w:eastAsia="ru-RU"/>
        </w:rPr>
        <w:t xml:space="preserve">конференции </w:t>
      </w:r>
      <w:r w:rsidRPr="00AD0D3C">
        <w:rPr>
          <w:rFonts w:eastAsia="Times New Roman" w:cstheme="minorHAnsi"/>
          <w:b/>
          <w:sz w:val="24"/>
          <w:szCs w:val="24"/>
          <w:lang w:eastAsia="ru-RU"/>
        </w:rPr>
        <w:t>«Идеи и проекты молодёжи России»</w:t>
      </w:r>
    </w:p>
    <w:p w:rsidR="00F561E2" w:rsidRPr="00AD0D3C" w:rsidRDefault="00F561E2" w:rsidP="00AD0D3C">
      <w:pPr>
        <w:widowControl w:val="0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2"/>
        <w:gridCol w:w="3520"/>
      </w:tblGrid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Сведения об участнике(ах)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ФИО участника(</w:t>
            </w:r>
            <w:proofErr w:type="spellStart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ов</w:t>
            </w:r>
            <w:proofErr w:type="spellEnd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 (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полностью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Место учебы, класс (курс) </w:t>
            </w:r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 xml:space="preserve">(например, 11 </w:t>
            </w:r>
            <w:proofErr w:type="gramStart"/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 xml:space="preserve">класс,   </w:t>
            </w:r>
            <w:proofErr w:type="gramEnd"/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 xml:space="preserve">                    МБОУ «СОШ № 37», г. Чебоксары)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i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ФИО (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полностью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), степень, звание (</w:t>
            </w:r>
            <w:r w:rsidRPr="000E1B9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если есть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AD0D3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AD0D3C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AD0D3C" w:rsidRDefault="000E1B94" w:rsidP="00AD0D3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AD0D3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Секция конференции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AD0D3C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Почтовый адрес, на который необходимо выслать печатный сертификат</w:t>
            </w:r>
          </w:p>
          <w:p w:rsidR="000E1B94" w:rsidRPr="000E1B94" w:rsidRDefault="000E1B94" w:rsidP="00AD0D3C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 Индекс</w:t>
            </w:r>
          </w:p>
          <w:p w:rsidR="000E1B94" w:rsidRPr="000E1B94" w:rsidRDefault="000E1B94" w:rsidP="00AD0D3C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 Адрес</w:t>
            </w:r>
          </w:p>
          <w:p w:rsidR="000E1B94" w:rsidRPr="000E1B94" w:rsidRDefault="000E1B94" w:rsidP="00AD0D3C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3. ФИО получателя</w:t>
            </w:r>
          </w:p>
          <w:p w:rsidR="000E1B94" w:rsidRPr="000E1B94" w:rsidRDefault="000E1B94" w:rsidP="00AD0D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Контактный телефон 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val="en-US" w:eastAsia="ru-RU"/>
              </w:rPr>
              <w:t>E-mail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0E1B9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612085" w:rsidP="006120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ДА/НЕТ </w:t>
            </w:r>
            <w:r w:rsidRPr="00612085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tabs>
                <w:tab w:val="num" w:pos="90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8. Имеется ли необходимость в печатном оттиске статьи </w:t>
            </w:r>
          </w:p>
          <w:p w:rsidR="000E1B94" w:rsidRPr="000E1B94" w:rsidRDefault="00C373A1" w:rsidP="00AD0D3C">
            <w:pPr>
              <w:tabs>
                <w:tab w:val="num" w:pos="90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19</w:t>
            </w:r>
            <w:r w:rsidR="000E1B94"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tabs>
                <w:tab w:val="num" w:pos="90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9. Имеется ли необходимость в дополнительном Благодарственном письме. (А-4) - 250 руб. (включая почтовые расходы за пересылку), электронное благодарственное письмо – 130 руб. НЕ ОБЯЗАТЕЛЬНО!!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ДА / НЕТ (</w:t>
            </w:r>
            <w:r w:rsidRPr="000E1B94">
              <w:rPr>
                <w:rFonts w:eastAsia="Times New Roman" w:cstheme="minorHAnsi"/>
                <w:i/>
                <w:sz w:val="24"/>
                <w:szCs w:val="24"/>
                <w:lang w:eastAsia="ru-RU"/>
              </w:rPr>
              <w:t>нужное оставить</w:t>
            </w: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),</w:t>
            </w:r>
          </w:p>
          <w:p w:rsidR="000E1B94" w:rsidRPr="000E1B94" w:rsidRDefault="000E1B94" w:rsidP="0061208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Указать вид – электронный</w:t>
            </w:r>
          </w:p>
          <w:p w:rsidR="000E1B94" w:rsidRPr="000E1B94" w:rsidRDefault="000E1B94" w:rsidP="0061208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или печатный</w:t>
            </w:r>
          </w:p>
          <w:p w:rsidR="000E1B94" w:rsidRPr="000E1B94" w:rsidRDefault="000E1B94" w:rsidP="006120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ФИО получателя</w:t>
            </w:r>
          </w:p>
        </w:tc>
      </w:tr>
      <w:tr w:rsidR="000E1B94" w:rsidRPr="000E1B94" w:rsidTr="00B930A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AD0D3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10. Откуда Вы узнали о нашем мероприятии? </w:t>
            </w:r>
          </w:p>
          <w:p w:rsidR="000E1B94" w:rsidRPr="000E1B94" w:rsidRDefault="000E1B94" w:rsidP="00AD0D3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1) из сети интернет</w:t>
            </w:r>
          </w:p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mail</w:t>
            </w:r>
            <w:proofErr w:type="spellEnd"/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3) на сайте, т.к. знаю его адрес</w:t>
            </w:r>
          </w:p>
          <w:p w:rsidR="000E1B94" w:rsidRPr="000E1B94" w:rsidRDefault="000E1B94" w:rsidP="00612085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4) от коллег</w:t>
            </w:r>
          </w:p>
          <w:p w:rsidR="000E1B94" w:rsidRPr="000E1B94" w:rsidRDefault="000E1B94" w:rsidP="0061208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5) другое (сообщить свою версию)</w:t>
            </w:r>
          </w:p>
          <w:p w:rsidR="000E1B94" w:rsidRPr="000E1B94" w:rsidRDefault="000E1B94" w:rsidP="0061208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1B94">
              <w:rPr>
                <w:rFonts w:eastAsia="Times New Roman" w:cstheme="minorHAnsi"/>
                <w:sz w:val="24"/>
                <w:szCs w:val="24"/>
                <w:lang w:eastAsia="ru-RU"/>
              </w:rPr>
              <w:t>(Убрать лишнее)</w:t>
            </w:r>
          </w:p>
        </w:tc>
      </w:tr>
      <w:bookmarkEnd w:id="0"/>
    </w:tbl>
    <w:p w:rsidR="00F561E2" w:rsidRPr="00AD0D3C" w:rsidRDefault="00F561E2" w:rsidP="00AD0D3C">
      <w:pPr>
        <w:spacing w:after="0" w:line="240" w:lineRule="auto"/>
        <w:ind w:firstLine="567"/>
        <w:jc w:val="both"/>
        <w:rPr>
          <w:rFonts w:eastAsia="Times New Roman" w:cstheme="minorHAnsi"/>
          <w:i/>
          <w:color w:val="008000"/>
          <w:sz w:val="24"/>
          <w:szCs w:val="24"/>
          <w:lang w:eastAsia="ru-RU"/>
        </w:rPr>
      </w:pPr>
    </w:p>
    <w:sectPr w:rsidR="00F561E2" w:rsidRPr="00AD0D3C" w:rsidSect="00AE714C">
      <w:footerReference w:type="default" r:id="rId12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C9" w:rsidRDefault="00F644C9">
      <w:pPr>
        <w:spacing w:after="0" w:line="240" w:lineRule="auto"/>
      </w:pPr>
      <w:r>
        <w:separator/>
      </w:r>
    </w:p>
  </w:endnote>
  <w:endnote w:type="continuationSeparator" w:id="0">
    <w:p w:rsidR="00F644C9" w:rsidRDefault="00F6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1C532E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C9" w:rsidRDefault="00F644C9">
      <w:pPr>
        <w:spacing w:after="0" w:line="240" w:lineRule="auto"/>
      </w:pPr>
      <w:r>
        <w:separator/>
      </w:r>
    </w:p>
  </w:footnote>
  <w:footnote w:type="continuationSeparator" w:id="0">
    <w:p w:rsidR="00F644C9" w:rsidRDefault="00F6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40A3"/>
    <w:multiLevelType w:val="hybridMultilevel"/>
    <w:tmpl w:val="C44E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38C"/>
    <w:multiLevelType w:val="hybridMultilevel"/>
    <w:tmpl w:val="2E721ACA"/>
    <w:lvl w:ilvl="0" w:tplc="60807F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E"/>
    <w:rsid w:val="00051AA6"/>
    <w:rsid w:val="00074ABC"/>
    <w:rsid w:val="00081A97"/>
    <w:rsid w:val="00090773"/>
    <w:rsid w:val="000E1B94"/>
    <w:rsid w:val="0012695E"/>
    <w:rsid w:val="00145D53"/>
    <w:rsid w:val="0017715E"/>
    <w:rsid w:val="001B0463"/>
    <w:rsid w:val="001C532E"/>
    <w:rsid w:val="001E1D61"/>
    <w:rsid w:val="00264CE9"/>
    <w:rsid w:val="002E1594"/>
    <w:rsid w:val="00304B02"/>
    <w:rsid w:val="0035174A"/>
    <w:rsid w:val="00355F66"/>
    <w:rsid w:val="00357C88"/>
    <w:rsid w:val="003849DB"/>
    <w:rsid w:val="003C28A9"/>
    <w:rsid w:val="003C3ED4"/>
    <w:rsid w:val="003D1D0D"/>
    <w:rsid w:val="004155AB"/>
    <w:rsid w:val="00446B58"/>
    <w:rsid w:val="00470052"/>
    <w:rsid w:val="00476D8C"/>
    <w:rsid w:val="00476DC1"/>
    <w:rsid w:val="004B0980"/>
    <w:rsid w:val="005012E0"/>
    <w:rsid w:val="00582E05"/>
    <w:rsid w:val="0060014F"/>
    <w:rsid w:val="00612085"/>
    <w:rsid w:val="006247AF"/>
    <w:rsid w:val="00656A6C"/>
    <w:rsid w:val="0071467F"/>
    <w:rsid w:val="007316C9"/>
    <w:rsid w:val="00777620"/>
    <w:rsid w:val="00791FB6"/>
    <w:rsid w:val="007B3CB1"/>
    <w:rsid w:val="00813F67"/>
    <w:rsid w:val="0084066C"/>
    <w:rsid w:val="008F68D0"/>
    <w:rsid w:val="00911BD2"/>
    <w:rsid w:val="009976DA"/>
    <w:rsid w:val="00A12C75"/>
    <w:rsid w:val="00AA5E08"/>
    <w:rsid w:val="00AD0D3C"/>
    <w:rsid w:val="00AE714C"/>
    <w:rsid w:val="00BF039C"/>
    <w:rsid w:val="00BF4BED"/>
    <w:rsid w:val="00C373A1"/>
    <w:rsid w:val="00C61DF7"/>
    <w:rsid w:val="00CB2C43"/>
    <w:rsid w:val="00D72EBD"/>
    <w:rsid w:val="00DA6AA6"/>
    <w:rsid w:val="00DD0FFE"/>
    <w:rsid w:val="00E74DC2"/>
    <w:rsid w:val="00E93BC0"/>
    <w:rsid w:val="00EB3DAE"/>
    <w:rsid w:val="00F018CB"/>
    <w:rsid w:val="00F561E2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87F36"/>
  <w15:chartTrackingRefBased/>
  <w15:docId w15:val="{E18FB092-AEFA-43E6-B5D8-4227418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532E"/>
  </w:style>
  <w:style w:type="character" w:styleId="a5">
    <w:name w:val="Strong"/>
    <w:qFormat/>
    <w:rsid w:val="0084066C"/>
    <w:rPr>
      <w:b/>
      <w:bCs/>
    </w:rPr>
  </w:style>
  <w:style w:type="paragraph" w:styleId="a6">
    <w:name w:val="List Paragraph"/>
    <w:basedOn w:val="a"/>
    <w:uiPriority w:val="34"/>
    <w:qFormat/>
    <w:rsid w:val="00911BD2"/>
    <w:pPr>
      <w:ind w:left="720"/>
      <w:contextualSpacing/>
    </w:pPr>
  </w:style>
  <w:style w:type="paragraph" w:styleId="a7">
    <w:name w:val="Normal (Web)"/>
    <w:basedOn w:val="a"/>
    <w:rsid w:val="00656A6C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7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C7BC-4C12-4A88-87E4-8555D1BA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36</cp:revision>
  <cp:lastPrinted>2017-06-22T07:23:00Z</cp:lastPrinted>
  <dcterms:created xsi:type="dcterms:W3CDTF">2016-08-25T11:07:00Z</dcterms:created>
  <dcterms:modified xsi:type="dcterms:W3CDTF">2017-06-22T08:12:00Z</dcterms:modified>
</cp:coreProperties>
</file>