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BE" w:rsidRPr="0096167C" w:rsidRDefault="00C56CBE" w:rsidP="00C56CBE">
      <w:pPr>
        <w:widowControl w:val="0"/>
        <w:tabs>
          <w:tab w:val="right" w:pos="9355"/>
        </w:tabs>
        <w:spacing w:after="0" w:line="240" w:lineRule="auto"/>
        <w:ind w:left="-851" w:firstLine="6521"/>
        <w:jc w:val="both"/>
        <w:rPr>
          <w:rFonts w:ascii="Times New Roman" w:eastAsia="Times New Roman" w:hAnsi="Times New Roman" w:cs="Times New Roman"/>
          <w:lang w:eastAsia="ru-RU"/>
        </w:rPr>
      </w:pPr>
      <w:r w:rsidRPr="0096167C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Приложение № 1</w:t>
      </w:r>
      <w:r w:rsidRPr="0096167C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к Положению</w:t>
      </w:r>
    </w:p>
    <w:p w:rsidR="00C56CBE" w:rsidRPr="00971506" w:rsidRDefault="00C56CBE" w:rsidP="00C56CBE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240E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C56CBE" w:rsidRPr="00F762F1" w:rsidRDefault="009E64A6" w:rsidP="00F762F1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II</w:t>
      </w:r>
      <w:r w:rsidRPr="009E64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6CBE" w:rsidRPr="0096167C">
        <w:rPr>
          <w:rFonts w:ascii="Times New Roman" w:eastAsia="Times New Roman" w:hAnsi="Times New Roman" w:cs="Times New Roman"/>
          <w:lang w:eastAsia="ru-RU"/>
        </w:rPr>
        <w:t>Международн</w:t>
      </w:r>
      <w:r w:rsidR="007911DE">
        <w:rPr>
          <w:rFonts w:ascii="Times New Roman" w:eastAsia="Times New Roman" w:hAnsi="Times New Roman" w:cs="Times New Roman"/>
          <w:lang w:eastAsia="ru-RU"/>
        </w:rPr>
        <w:t>ый</w:t>
      </w:r>
      <w:r w:rsidR="00C56CBE" w:rsidRPr="0096167C">
        <w:rPr>
          <w:rFonts w:ascii="Times New Roman" w:eastAsia="Times New Roman" w:hAnsi="Times New Roman" w:cs="Times New Roman"/>
          <w:lang w:eastAsia="ru-RU"/>
        </w:rPr>
        <w:t xml:space="preserve"> образовательн</w:t>
      </w:r>
      <w:r w:rsidR="007911DE">
        <w:rPr>
          <w:rFonts w:ascii="Times New Roman" w:eastAsia="Times New Roman" w:hAnsi="Times New Roman" w:cs="Times New Roman"/>
          <w:lang w:eastAsia="ru-RU"/>
        </w:rPr>
        <w:t>ый</w:t>
      </w:r>
      <w:r w:rsidR="00C56CBE" w:rsidRPr="009616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1DE">
        <w:rPr>
          <w:rFonts w:ascii="Times New Roman" w:eastAsia="Times New Roman" w:hAnsi="Times New Roman" w:cs="Times New Roman"/>
          <w:lang w:eastAsia="ru-RU"/>
        </w:rPr>
        <w:t>конкурс</w:t>
      </w:r>
      <w:r w:rsidR="00C56CBE" w:rsidRPr="0096167C">
        <w:rPr>
          <w:rFonts w:ascii="Times New Roman" w:eastAsia="Times New Roman" w:hAnsi="Times New Roman" w:cs="Times New Roman"/>
          <w:lang w:eastAsia="ru-RU"/>
        </w:rPr>
        <w:t xml:space="preserve"> профессионального мастерства </w:t>
      </w:r>
      <w:r w:rsidR="00C56CBE">
        <w:rPr>
          <w:rFonts w:ascii="Times New Roman" w:eastAsia="Times New Roman" w:hAnsi="Times New Roman" w:cs="Times New Roman"/>
          <w:lang w:eastAsia="ru-RU"/>
        </w:rPr>
        <w:br/>
      </w:r>
      <w:r w:rsidR="00C56CBE" w:rsidRPr="00971506">
        <w:rPr>
          <w:rFonts w:ascii="Times New Roman" w:eastAsia="Times New Roman" w:hAnsi="Times New Roman" w:cs="Times New Roman"/>
          <w:b/>
          <w:lang w:eastAsia="ru-RU"/>
        </w:rPr>
        <w:t xml:space="preserve">«ПЕДАГОГИЧЕСКОЕ ПРОСВЕЩЕНИЕ: </w:t>
      </w:r>
      <w:r w:rsidR="00C56CBE">
        <w:rPr>
          <w:rFonts w:ascii="Times New Roman" w:eastAsia="Times New Roman" w:hAnsi="Times New Roman" w:cs="Times New Roman"/>
          <w:b/>
          <w:lang w:eastAsia="ru-RU"/>
        </w:rPr>
        <w:br/>
      </w:r>
      <w:r w:rsidR="00C56CBE" w:rsidRPr="00971506">
        <w:rPr>
          <w:rFonts w:ascii="Times New Roman" w:eastAsia="Times New Roman" w:hAnsi="Times New Roman" w:cs="Times New Roman"/>
          <w:b/>
          <w:lang w:eastAsia="ru-RU"/>
        </w:rPr>
        <w:t>практика эффективного обучения и воспитания»</w:t>
      </w:r>
    </w:p>
    <w:p w:rsidR="00C56CBE" w:rsidRPr="00F762F1" w:rsidRDefault="00547CAA" w:rsidP="00547CAA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>23.11</w:t>
      </w:r>
      <w:r w:rsidRPr="00F762F1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 xml:space="preserve">.2016 г. – </w:t>
      </w:r>
      <w:r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>1</w:t>
      </w:r>
      <w:r w:rsidRPr="00F762F1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>8.</w:t>
      </w:r>
      <w:r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>04.2017</w:t>
      </w:r>
      <w:r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 xml:space="preserve"> г</w:t>
      </w:r>
      <w:bookmarkStart w:id="0" w:name="_GoBack"/>
      <w:bookmarkEnd w:id="0"/>
      <w:r w:rsidR="00C56CBE" w:rsidRPr="00F762F1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>.</w:t>
      </w:r>
    </w:p>
    <w:p w:rsidR="00C56CBE" w:rsidRPr="0096167C" w:rsidRDefault="00C56CBE" w:rsidP="00C56CBE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4536"/>
      </w:tblGrid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участника мероприятия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(полностью)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и соавторов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(полное наименование), 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звание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есть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учёбы, специальность, курс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заполняют только студенты, аспиранты)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 (см. п. 3.8.)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конкурсного материала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(с индексом),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по которому будут высланы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электронный сборник 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 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/ физическое лицо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лишнее убрать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 контактный телефон</w:t>
            </w:r>
          </w:p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которому можно дозвониться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e-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(действующий)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, для контакта 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лиц, участвующих в конкурсе 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Гиперссылка на страницу, на которой размещена информация</w:t>
            </w: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Для авторов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Хочу получить 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20000"/>
                <w:sz w:val="20"/>
                <w:szCs w:val="20"/>
                <w:u w:val="single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электронное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 w:rsidR="00F6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 – </w:t>
            </w:r>
            <w:r w:rsidRPr="00D36F1B">
              <w:rPr>
                <w:rFonts w:ascii="Times New Roman" w:eastAsia="Times New Roman" w:hAnsi="Times New Roman" w:cs="Times New Roman"/>
                <w:color w:val="820000"/>
                <w:sz w:val="20"/>
                <w:szCs w:val="20"/>
                <w:u w:val="single"/>
                <w:lang w:eastAsia="ru-RU"/>
              </w:rPr>
              <w:t>бесплатно</w:t>
            </w:r>
          </w:p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печатное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 w:rsidR="00F6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 </w:t>
            </w:r>
            <w:proofErr w:type="spellStart"/>
            <w:proofErr w:type="gramStart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</w:t>
            </w:r>
            <w:proofErr w:type="spellEnd"/>
            <w:proofErr w:type="gramEnd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150 руб.</w:t>
            </w:r>
          </w:p>
        </w:tc>
      </w:tr>
      <w:tr w:rsidR="008B0D27" w:rsidRPr="00D36F1B" w:rsidTr="00E96C71">
        <w:trPr>
          <w:trHeight w:val="1230"/>
        </w:trPr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Для соавторов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Количество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наградных материалов с указанием Ф.И.О., должности и места работы</w:t>
            </w:r>
          </w:p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указать: что, сколько и для кого </w:t>
            </w:r>
          </w:p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электронное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 w:rsidR="00E6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</w:t>
            </w:r>
            <w:r w:rsidR="00E67B38"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 – 70 руб.</w:t>
            </w:r>
          </w:p>
          <w:p w:rsidR="008B0D27" w:rsidRPr="00D36F1B" w:rsidRDefault="008B0D27" w:rsidP="00E67B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печатное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 w:rsidR="00E6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</w:t>
            </w:r>
            <w:r w:rsidR="00E67B38"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</w:t>
            </w:r>
            <w:r w:rsidR="00E6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150 руб.</w:t>
            </w:r>
          </w:p>
        </w:tc>
      </w:tr>
      <w:tr w:rsidR="008B0D27" w:rsidRPr="00D36F1B" w:rsidTr="00E96C71">
        <w:trPr>
          <w:trHeight w:val="829"/>
        </w:trPr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2B1128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Планирую участие в повышении квалификации </w:t>
            </w:r>
            <w:r w:rsidRPr="001D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«Реализация требований ФГОС по развитию </w:t>
            </w:r>
            <w:proofErr w:type="spellStart"/>
            <w:r w:rsidRPr="001D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1D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 (</w:t>
            </w:r>
            <w:proofErr w:type="spellStart"/>
            <w:r w:rsidRPr="001D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основной и средней школе»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(дистанционно).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7 положения.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Стоимость – 1600 руб.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публикации в электронном методическом сборнике «ПЕДАГОГИЧЕСКОЕ ПРОСВЕЩЕНИЕ: практика эффективного обучения и воспитания»</w:t>
            </w:r>
          </w:p>
          <w:p w:rsidR="008B0D27" w:rsidRPr="00D36F1B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90 руб.- электронный</w:t>
            </w:r>
          </w:p>
          <w:p w:rsidR="008B0D27" w:rsidRPr="00D36F1B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180 руб. </w:t>
            </w:r>
            <w:r w:rsidR="0027626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бумажный</w:t>
            </w:r>
            <w:proofErr w:type="gramEnd"/>
            <w:r w:rsidR="0027626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 пересылкой; А-4)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Если ДА,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="00010D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ронный или бумажный</w:t>
            </w: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«Сертификат автора учебно-методической работы» </w:t>
            </w:r>
          </w:p>
          <w:p w:rsidR="008B0D27" w:rsidRPr="00D36F1B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 руб. - электронный</w:t>
            </w:r>
          </w:p>
          <w:p w:rsidR="008B0D27" w:rsidRPr="00D36F1B" w:rsidRDefault="0027626D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180 руб. -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бумажный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="008B0D27"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пересылкой; А-4)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="00010D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ронный или бумажный) </w:t>
            </w: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«Сертификат автора научной или методической работы» </w:t>
            </w:r>
          </w:p>
          <w:p w:rsidR="008B0D27" w:rsidRPr="00D36F1B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 руб.- электронный</w:t>
            </w:r>
          </w:p>
          <w:p w:rsidR="008B0D27" w:rsidRPr="00D36F1B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180 руб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.-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бумажный ( с пересылкой; А-4)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="00010D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ронный или бумажный)</w:t>
            </w: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29" w:type="dxa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Диплом за достижения</w:t>
            </w: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в Международном конкурсе</w:t>
            </w:r>
          </w:p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Стоимость – 250 руб. (формат А-4, включая почтовые расходы за пересылку), электронный документ – 130 руб.</w:t>
            </w:r>
          </w:p>
        </w:tc>
        <w:tc>
          <w:tcPr>
            <w:tcW w:w="4536" w:type="dxa"/>
          </w:tcPr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Если ДА, указать</w:t>
            </w:r>
            <w:r w:rsidR="00010D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ронный или бумажный)</w:t>
            </w:r>
          </w:p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29" w:type="dxa"/>
          </w:tcPr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Имеется ли необходимость в получении Диплома «За активное участие во Всероссийском </w:t>
            </w:r>
            <w:r w:rsidRPr="00D36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проекте </w:t>
            </w:r>
            <w:r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</w:p>
          <w:p w:rsidR="008B0D27" w:rsidRPr="00D36F1B" w:rsidRDefault="008B0D27" w:rsidP="00E96C71">
            <w:pPr>
              <w:widowControl w:val="0"/>
              <w:tabs>
                <w:tab w:val="num" w:pos="72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Стоимость –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250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. (формат А-4, включая почтовые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расходы за пересылку), электронный документ –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130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36" w:type="dxa"/>
          </w:tcPr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Если ДА, указать</w:t>
            </w:r>
            <w:r w:rsidR="00010D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ронный или бумажный)</w:t>
            </w:r>
          </w:p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5529" w:type="dxa"/>
          </w:tcPr>
          <w:p w:rsidR="008B0D27" w:rsidRPr="00D36F1B" w:rsidRDefault="008B0D27" w:rsidP="00F65EE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Имеется ли необходимость в предоставлении </w:t>
            </w:r>
            <w:r w:rsidR="00F6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благодарственного письма</w:t>
            </w:r>
            <w:r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Стоимость –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250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130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36" w:type="dxa"/>
          </w:tcPr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</w:p>
          <w:p w:rsidR="008B0D27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вид – электронный или бумажный)</w:t>
            </w:r>
          </w:p>
          <w:p w:rsidR="00F65EEF" w:rsidRPr="00D36F1B" w:rsidRDefault="00F65EEF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Если на имя руководителя, то указать его ФИО, должность</w:t>
            </w: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529" w:type="dxa"/>
          </w:tcPr>
          <w:p w:rsidR="008B0D27" w:rsidRPr="001F6DED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Нужен ли э</w:t>
            </w:r>
            <w:r w:rsidRPr="00A46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лектронный сборник (диск) материалов международного конкурса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«ПЕДАГОГИЧЕСКОЕ ПРОСВЕЩЕНИЕ: </w:t>
            </w:r>
            <w:r w:rsidRPr="001F6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эффективного обучения и воспитания»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250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29" w:type="dxa"/>
          </w:tcPr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Нужна ли медаль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Стоимость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1150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29" w:type="dxa"/>
          </w:tcPr>
          <w:p w:rsidR="008B0D27" w:rsidRPr="00D36F1B" w:rsidRDefault="008B0D27" w:rsidP="0027626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Нужен ли кубок Победителя.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Стоимость кубка с именной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накладкой – 2</w:t>
            </w:r>
            <w:r w:rsidR="0027626D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7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-2</w:t>
            </w:r>
            <w:r w:rsidR="0027626D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8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см </w:t>
            </w:r>
            <w:r w:rsidR="004C47A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–</w:t>
            </w:r>
            <w:r w:rsidR="004C47A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1950 руб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</w:tbl>
    <w:p w:rsidR="00C56CBE" w:rsidRPr="0096167C" w:rsidRDefault="00C56CBE" w:rsidP="00C56CBE">
      <w:pPr>
        <w:widowControl w:val="0"/>
        <w:tabs>
          <w:tab w:val="right" w:pos="9355"/>
        </w:tabs>
        <w:spacing w:after="0" w:line="240" w:lineRule="auto"/>
        <w:ind w:left="-851" w:firstLine="92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6CBE" w:rsidRPr="00010DC6" w:rsidRDefault="00C56CBE" w:rsidP="00C56CBE">
      <w:pPr>
        <w:widowControl w:val="0"/>
        <w:spacing w:line="216" w:lineRule="auto"/>
        <w:jc w:val="center"/>
        <w:rPr>
          <w:b/>
          <w:i/>
          <w:spacing w:val="60"/>
          <w:w w:val="150"/>
          <w:sz w:val="12"/>
          <w:szCs w:val="12"/>
        </w:rPr>
      </w:pPr>
      <w:r w:rsidRPr="00010DC6">
        <w:rPr>
          <w:b/>
          <w:i/>
          <w:spacing w:val="60"/>
          <w:w w:val="150"/>
          <w:sz w:val="12"/>
          <w:szCs w:val="12"/>
        </w:rPr>
        <w:t>Все поля обязательны для заполнения!</w:t>
      </w:r>
    </w:p>
    <w:p w:rsidR="00C56CBE" w:rsidRPr="00010DC6" w:rsidRDefault="00C56CBE" w:rsidP="00C56CBE">
      <w:pPr>
        <w:pStyle w:val="a3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12"/>
          <w:szCs w:val="12"/>
        </w:rPr>
      </w:pPr>
      <w:r w:rsidRPr="00010DC6">
        <w:rPr>
          <w:rFonts w:asciiTheme="minorHAnsi" w:hAnsiTheme="minorHAnsi"/>
          <w:i/>
          <w:color w:val="000000"/>
          <w:sz w:val="12"/>
          <w:szCs w:val="12"/>
        </w:rPr>
        <w:t>Перед отправкой материалов в Оргкомитет еще раз проверьте,</w:t>
      </w:r>
    </w:p>
    <w:p w:rsidR="00C56CBE" w:rsidRPr="00010DC6" w:rsidRDefault="00C56CBE" w:rsidP="00C56CBE">
      <w:pPr>
        <w:pStyle w:val="a3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12"/>
          <w:szCs w:val="12"/>
        </w:rPr>
      </w:pPr>
      <w:r w:rsidRPr="00010DC6">
        <w:rPr>
          <w:rFonts w:asciiTheme="minorHAnsi" w:hAnsiTheme="minorHAnsi"/>
          <w:i/>
          <w:color w:val="000000"/>
          <w:sz w:val="12"/>
          <w:szCs w:val="12"/>
        </w:rPr>
        <w:t>пожалуйста, правильность заполнения заявки.</w:t>
      </w:r>
    </w:p>
    <w:p w:rsidR="00C56CBE" w:rsidRPr="00010DC6" w:rsidRDefault="00C56CBE" w:rsidP="00C56CBE">
      <w:pPr>
        <w:pStyle w:val="a3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12"/>
          <w:szCs w:val="12"/>
        </w:rPr>
      </w:pPr>
      <w:r w:rsidRPr="00010DC6">
        <w:rPr>
          <w:rFonts w:asciiTheme="minorHAnsi" w:hAnsiTheme="minorHAnsi"/>
          <w:i/>
          <w:color w:val="000000"/>
          <w:sz w:val="12"/>
          <w:szCs w:val="12"/>
        </w:rPr>
        <w:t>Обратите особое внимание на правильность написания</w:t>
      </w:r>
    </w:p>
    <w:p w:rsidR="00C56CBE" w:rsidRDefault="00C56CBE" w:rsidP="00010DC6">
      <w:pPr>
        <w:pStyle w:val="a3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12"/>
          <w:szCs w:val="12"/>
        </w:rPr>
      </w:pPr>
      <w:r w:rsidRPr="00010DC6">
        <w:rPr>
          <w:rFonts w:asciiTheme="minorHAnsi" w:hAnsiTheme="minorHAnsi"/>
          <w:i/>
          <w:color w:val="000000"/>
          <w:sz w:val="12"/>
          <w:szCs w:val="12"/>
        </w:rPr>
        <w:t>фамилии, имени, отчества, адреса и индекса.</w:t>
      </w:r>
    </w:p>
    <w:p w:rsidR="00010DC6" w:rsidRPr="00010DC6" w:rsidRDefault="00010DC6" w:rsidP="00010DC6">
      <w:pPr>
        <w:pStyle w:val="a3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pacing w:val="-2"/>
          <w:sz w:val="12"/>
          <w:szCs w:val="12"/>
        </w:rPr>
      </w:pPr>
    </w:p>
    <w:p w:rsidR="00C56CBE" w:rsidRPr="00010DC6" w:rsidRDefault="00C56CBE" w:rsidP="00C56CBE">
      <w:pPr>
        <w:spacing w:line="216" w:lineRule="auto"/>
        <w:ind w:left="-851"/>
        <w:jc w:val="center"/>
        <w:rPr>
          <w:spacing w:val="-2"/>
          <w:sz w:val="12"/>
          <w:szCs w:val="12"/>
        </w:rPr>
      </w:pPr>
      <w:r w:rsidRPr="00010DC6">
        <w:rPr>
          <w:spacing w:val="-2"/>
          <w:sz w:val="12"/>
          <w:szCs w:val="12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C56CBE" w:rsidRPr="0096167C" w:rsidRDefault="00C56CBE" w:rsidP="00C56CBE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514891" w:rsidRDefault="00514891"/>
    <w:sectPr w:rsidR="00514891" w:rsidSect="00F762F1">
      <w:pgSz w:w="11906" w:h="16838"/>
      <w:pgMar w:top="426" w:right="850" w:bottom="993" w:left="170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BE"/>
    <w:rsid w:val="00010DC6"/>
    <w:rsid w:val="0027626D"/>
    <w:rsid w:val="002B1128"/>
    <w:rsid w:val="004C47AC"/>
    <w:rsid w:val="00514891"/>
    <w:rsid w:val="00547CAA"/>
    <w:rsid w:val="00655B88"/>
    <w:rsid w:val="007911DE"/>
    <w:rsid w:val="008B0D27"/>
    <w:rsid w:val="009E64A6"/>
    <w:rsid w:val="00C56CBE"/>
    <w:rsid w:val="00E67B38"/>
    <w:rsid w:val="00F65EEF"/>
    <w:rsid w:val="00F7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6CBE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6CBE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14</cp:revision>
  <dcterms:created xsi:type="dcterms:W3CDTF">2016-06-22T12:23:00Z</dcterms:created>
  <dcterms:modified xsi:type="dcterms:W3CDTF">2016-11-24T10:57:00Z</dcterms:modified>
</cp:coreProperties>
</file>